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2C01" w:rsidRDefault="00EA0718" w:rsidP="000A0B5D">
      <w:pPr>
        <w:shd w:val="clear" w:color="auto" w:fill="FFFFFF"/>
        <w:textAlignment w:val="baseline"/>
        <w:outlineLvl w:val="0"/>
        <w:rPr>
          <w:rFonts w:ascii="Georgia" w:eastAsia="Batang" w:hAnsi="Georgia" w:cs="Aharoni"/>
          <w:b/>
          <w:color w:val="14507F"/>
          <w:sz w:val="28"/>
          <w:szCs w:val="28"/>
        </w:rPr>
      </w:pPr>
      <w:r>
        <w:rPr>
          <w:rFonts w:ascii="Georgia" w:hAnsi="Georgia" w:cs="Arial"/>
          <w:noProof/>
          <w:color w:val="1F497D" w:themeColor="text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72FB3" wp14:editId="3FFDD00D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7327265" cy="603885"/>
                <wp:effectExtent l="0" t="0" r="0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26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EBE" w:rsidRPr="002A25C9" w:rsidRDefault="000B7D70" w:rsidP="002A25C9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6"/>
                                <w:szCs w:val="52"/>
                              </w:rPr>
                            </w:pPr>
                            <w:r w:rsidRPr="002A25C9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6"/>
                                <w:szCs w:val="52"/>
                              </w:rPr>
                              <w:t xml:space="preserve">ACA </w:t>
                            </w:r>
                            <w:r w:rsidR="000A0B5D" w:rsidRPr="002A25C9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56"/>
                                <w:szCs w:val="52"/>
                              </w:rPr>
                              <w:t>in [State]: A Success Story in the 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5.5pt;width:576.95pt;height:4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az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" filled="f" stroked="f">
                <v:textbox>
                  <w:txbxContent>
                    <w:p w:rsidR="004D2EBE" w:rsidRPr="002A25C9" w:rsidRDefault="000B7D70" w:rsidP="002A25C9">
                      <w:pPr>
                        <w:jc w:val="center"/>
                        <w:rPr>
                          <w:rFonts w:asciiTheme="majorHAnsi" w:hAnsiTheme="majorHAnsi" w:cs="Arial"/>
                          <w:color w:val="FFFFFF" w:themeColor="background1"/>
                          <w:sz w:val="56"/>
                          <w:szCs w:val="52"/>
                        </w:rPr>
                      </w:pPr>
                      <w:r w:rsidRPr="002A25C9">
                        <w:rPr>
                          <w:rFonts w:asciiTheme="majorHAnsi" w:hAnsiTheme="majorHAnsi" w:cs="Arial"/>
                          <w:color w:val="FFFFFF" w:themeColor="background1"/>
                          <w:sz w:val="56"/>
                          <w:szCs w:val="52"/>
                        </w:rPr>
                        <w:t xml:space="preserve">ACA </w:t>
                      </w:r>
                      <w:r w:rsidR="000A0B5D" w:rsidRPr="002A25C9">
                        <w:rPr>
                          <w:rFonts w:asciiTheme="majorHAnsi" w:hAnsiTheme="majorHAnsi" w:cs="Arial"/>
                          <w:color w:val="FFFFFF" w:themeColor="background1"/>
                          <w:sz w:val="56"/>
                          <w:szCs w:val="52"/>
                        </w:rPr>
                        <w:t>in [State]: A Success Story in the Making</w:t>
                      </w:r>
                    </w:p>
                  </w:txbxContent>
                </v:textbox>
              </v:shape>
            </w:pict>
          </mc:Fallback>
        </mc:AlternateContent>
      </w:r>
      <w:r w:rsidR="00547F8D">
        <w:rPr>
          <w:rFonts w:cs="Arial"/>
          <w:noProof/>
        </w:rPr>
        <mc:AlternateContent>
          <mc:Choice Requires="wps">
            <w:drawing>
              <wp:anchor distT="0" distB="0" distL="118745" distR="118745" simplePos="0" relativeHeight="251691008" behindDoc="1" locked="0" layoutInCell="1" allowOverlap="1" wp14:anchorId="07235D64" wp14:editId="72C2708F">
                <wp:simplePos x="0" y="0"/>
                <wp:positionH relativeFrom="margin">
                  <wp:posOffset>5286375</wp:posOffset>
                </wp:positionH>
                <wp:positionV relativeFrom="margin">
                  <wp:posOffset>1276350</wp:posOffset>
                </wp:positionV>
                <wp:extent cx="2029460" cy="8020050"/>
                <wp:effectExtent l="0" t="0" r="27940" b="1905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802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B7" w:rsidRPr="00712861" w:rsidRDefault="005F28B7" w:rsidP="005F28B7">
                            <w:pPr>
                              <w:contextualSpacing/>
                              <w:rPr>
                                <w:rFonts w:ascii="Locator Bold" w:eastAsia="Batang" w:hAnsi="Locator Bold" w:cs="Aharon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F28B7" w:rsidRPr="007D454D" w:rsidRDefault="00427AA4" w:rsidP="005F28B7">
                            <w:pPr>
                              <w:contextualSpacing/>
                              <w:jc w:val="center"/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8"/>
                                <w:szCs w:val="26"/>
                              </w:rPr>
                            </w:pPr>
                            <w:r w:rsidRPr="007D454D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8"/>
                                <w:szCs w:val="26"/>
                              </w:rPr>
                              <w:t xml:space="preserve">ACA </w:t>
                            </w:r>
                            <w:r w:rsidR="00FC5C0B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8"/>
                                <w:szCs w:val="26"/>
                              </w:rPr>
                              <w:t>b</w:t>
                            </w:r>
                            <w:r w:rsidR="007D454D" w:rsidRPr="007D454D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8"/>
                                <w:szCs w:val="26"/>
                              </w:rPr>
                              <w:t>y the Numbers</w:t>
                            </w:r>
                          </w:p>
                          <w:p w:rsidR="00F759F0" w:rsidRDefault="00F759F0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C5C0B" w:rsidRPr="00FC5C0B" w:rsidRDefault="00EC4B87" w:rsidP="00F759F0">
                            <w:pP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Since the </w:t>
                            </w:r>
                            <w:r w:rsidR="00491D45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first open enrollment period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 m</w:t>
                            </w: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ore </w:t>
                            </w:r>
                            <w:r w:rsidR="00FC5C0B"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people are getting and using health care. </w:t>
                            </w:r>
                          </w:p>
                          <w:p w:rsidR="00FC5C0B" w:rsidRPr="00F759F0" w:rsidRDefault="00FC5C0B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759F0" w:rsidRDefault="00FC5C0B" w:rsidP="005F2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9.5 million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C4B87">
                              <w:rPr>
                                <w:rFonts w:asciiTheme="minorHAnsi" w:hAnsiTheme="minorHAnsi"/>
                                <w:szCs w:val="22"/>
                              </w:rPr>
                              <w:t>more</w:t>
                            </w:r>
                            <w:proofErr w:type="gramEnd"/>
                            <w:r w:rsidR="00EC4B87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>adults</w:t>
                            </w:r>
                            <w:r w:rsidR="00EC4B87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have insurance who didn’t have it before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. </w:t>
                            </w:r>
                          </w:p>
                          <w:p w:rsidR="00FC5C0B" w:rsidRDefault="00FC5C0B" w:rsidP="00FC5C0B">
                            <w:pPr>
                              <w:pStyle w:val="ListParagraph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C5C0B" w:rsidRDefault="00FC5C0B" w:rsidP="005F2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The amount of uninsured young adults dropped by </w:t>
                            </w: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10 percent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>.</w:t>
                            </w:r>
                          </w:p>
                          <w:p w:rsidR="00FC5C0B" w:rsidRPr="00FC5C0B" w:rsidRDefault="00FC5C0B" w:rsidP="00FC5C0B">
                            <w:pPr>
                              <w:pStyle w:val="ListParagraph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C5C0B" w:rsidRDefault="00FC5C0B" w:rsidP="005F2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60 percent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of people with new coverage </w:t>
                            </w:r>
                            <w:r w:rsidR="002B3FB6">
                              <w:rPr>
                                <w:rFonts w:asciiTheme="minorHAnsi" w:hAnsiTheme="minorHAnsi"/>
                                <w:szCs w:val="22"/>
                              </w:rPr>
                              <w:t>visited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 </w:t>
                            </w:r>
                            <w:r w:rsidR="002B3FB6">
                              <w:rPr>
                                <w:rFonts w:asciiTheme="minorHAnsi" w:hAnsiTheme="minorHAnsi"/>
                                <w:szCs w:val="22"/>
                              </w:rPr>
                              <w:t>doctor,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went to a hospital or paid for a prescription. </w:t>
                            </w:r>
                          </w:p>
                          <w:p w:rsidR="00FC5C0B" w:rsidRPr="00FC5C0B" w:rsidRDefault="00FC5C0B" w:rsidP="00FC5C0B">
                            <w:pPr>
                              <w:pStyle w:val="ListParagraph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C5C0B" w:rsidRPr="001D41B9" w:rsidRDefault="00FC5C0B" w:rsidP="005F2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6 out 10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of these people would not have been able to access or afford their care previously. </w:t>
                            </w:r>
                          </w:p>
                          <w:p w:rsidR="00F759F0" w:rsidRDefault="00F759F0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759F0" w:rsidRPr="00FC5C0B" w:rsidRDefault="00F759F0" w:rsidP="00F759F0">
                            <w:pP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C5C0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People are happy with their coverage. </w:t>
                            </w:r>
                          </w:p>
                          <w:p w:rsidR="00F759F0" w:rsidRPr="00F759F0" w:rsidRDefault="00F759F0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759F0" w:rsidRPr="00F759F0" w:rsidRDefault="00F759F0" w:rsidP="00F759F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759F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81 percent </w:t>
                            </w:r>
                            <w:r w:rsidRPr="00F759F0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of Americans are optimistic that their new coverage will improve their ability to get the care they need. </w:t>
                            </w:r>
                          </w:p>
                          <w:p w:rsidR="00F759F0" w:rsidRPr="00F759F0" w:rsidRDefault="00F759F0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759F0" w:rsidRPr="00F759F0" w:rsidRDefault="00F759F0" w:rsidP="00F759F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759F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78 percent</w:t>
                            </w:r>
                            <w:r w:rsidRPr="00F759F0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are satisfied with their new coverage. </w:t>
                            </w:r>
                          </w:p>
                          <w:p w:rsidR="00F759F0" w:rsidRPr="00F759F0" w:rsidRDefault="00F759F0" w:rsidP="00F759F0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F759F0" w:rsidRDefault="00F759F0" w:rsidP="00F759F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F759F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58 percent</w:t>
                            </w:r>
                            <w:r w:rsidRPr="00F759F0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say they are better off now than before getting their new plan. </w:t>
                            </w:r>
                          </w:p>
                          <w:p w:rsidR="00547F8D" w:rsidRDefault="00547F8D" w:rsidP="00547F8D">
                            <w:pPr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</w:p>
                          <w:p w:rsidR="00547F8D" w:rsidRPr="00547F8D" w:rsidRDefault="00547F8D" w:rsidP="00547F8D">
                            <w:pPr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547F8D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Source: The Commonwealth Fund, Gaining Ground: Americans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’</w:t>
                            </w:r>
                            <w:r w:rsidRPr="00547F8D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 xml:space="preserve"> Health Insurance Coverage and Access to Care After the Affordable </w:t>
                            </w:r>
                            <w:r w:rsidR="00D66C92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C</w:t>
                            </w:r>
                            <w:r w:rsidR="00D66C92" w:rsidRPr="00547F8D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 xml:space="preserve">are </w:t>
                            </w:r>
                            <w:r w:rsidRPr="00547F8D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Act’s First Open Enrollment Period</w:t>
                            </w:r>
                          </w:p>
                          <w:p w:rsidR="001D41B9" w:rsidRPr="00547F8D" w:rsidRDefault="001D41B9" w:rsidP="00547F8D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5F28B7" w:rsidRPr="002D2341" w:rsidRDefault="005F28B7" w:rsidP="005F28B7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5F28B7" w:rsidRPr="002D2341" w:rsidRDefault="005F28B7" w:rsidP="005F28B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5F28B7" w:rsidRPr="00CC4FA6" w:rsidRDefault="005F28B7" w:rsidP="005F28B7">
                            <w:pPr>
                              <w:spacing w:line="276" w:lineRule="auto"/>
                              <w:contextualSpacing/>
                              <w:rPr>
                                <w:rFonts w:asciiTheme="minorHAnsi" w:eastAsia="Batang" w:hAnsiTheme="minorHAnsi" w:cs="Aharoni"/>
                                <w:b/>
                                <w:color w:val="262626" w:themeColor="text1" w:themeTint="D9"/>
                                <w:szCs w:val="22"/>
                              </w:rPr>
                            </w:pPr>
                          </w:p>
                          <w:p w:rsidR="005F28B7" w:rsidRPr="00A24842" w:rsidRDefault="005F28B7" w:rsidP="005F28B7">
                            <w:pPr>
                              <w:spacing w:line="276" w:lineRule="auto"/>
                              <w:contextualSpacing/>
                              <w:rPr>
                                <w:rFonts w:asciiTheme="minorHAnsi" w:eastAsia="Batang" w:hAnsiTheme="minorHAnsi" w:cs="Aharoni"/>
                                <w:color w:val="262626" w:themeColor="text1" w:themeTint="D9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3152" tIns="45720" rIns="73152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16.25pt;margin-top:100.5pt;width:159.8pt;height:631.5pt;z-index:-2516254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" fillcolor="#dbe5f1 [660]" strokecolor="#1f497d [3215]" strokeweight=".5pt">
                <v:textbox inset="5.76pt,,5.76pt">
                  <w:txbxContent>
                    <w:p w:rsidR="005F28B7" w:rsidRPr="00712861" w:rsidRDefault="005F28B7" w:rsidP="005F28B7">
                      <w:pPr>
                        <w:contextualSpacing/>
                        <w:rPr>
                          <w:rFonts w:ascii="Locator Bold" w:eastAsia="Batang" w:hAnsi="Locator Bold" w:cs="Aharoni"/>
                          <w:b/>
                          <w:sz w:val="12"/>
                          <w:szCs w:val="12"/>
                        </w:rPr>
                      </w:pPr>
                    </w:p>
                    <w:p w:rsidR="005F28B7" w:rsidRPr="007D454D" w:rsidRDefault="00427AA4" w:rsidP="005F28B7">
                      <w:pPr>
                        <w:contextualSpacing/>
                        <w:jc w:val="center"/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8"/>
                          <w:szCs w:val="26"/>
                        </w:rPr>
                      </w:pPr>
                      <w:r w:rsidRPr="007D454D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8"/>
                          <w:szCs w:val="26"/>
                        </w:rPr>
                        <w:t xml:space="preserve">ACA </w:t>
                      </w:r>
                      <w:r w:rsidR="00FC5C0B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8"/>
                          <w:szCs w:val="26"/>
                        </w:rPr>
                        <w:t>b</w:t>
                      </w:r>
                      <w:r w:rsidR="007D454D" w:rsidRPr="007D454D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8"/>
                          <w:szCs w:val="26"/>
                        </w:rPr>
                        <w:t>y the Numbers</w:t>
                      </w:r>
                    </w:p>
                    <w:p w:rsidR="00F759F0" w:rsidRDefault="00F759F0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C5C0B" w:rsidRPr="00FC5C0B" w:rsidRDefault="00EC4B87" w:rsidP="00F759F0">
                      <w:pPr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Since the </w:t>
                      </w:r>
                      <w:r w:rsidR="00491D45">
                        <w:rPr>
                          <w:rFonts w:asciiTheme="minorHAnsi" w:hAnsiTheme="minorHAnsi"/>
                          <w:b/>
                          <w:szCs w:val="22"/>
                        </w:rPr>
                        <w:t>first open enrollment period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>, m</w:t>
                      </w: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ore </w:t>
                      </w:r>
                      <w:r w:rsidR="00FC5C0B"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people are getting and using health care. </w:t>
                      </w:r>
                    </w:p>
                    <w:p w:rsidR="00FC5C0B" w:rsidRPr="00F759F0" w:rsidRDefault="00FC5C0B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759F0" w:rsidRDefault="00FC5C0B" w:rsidP="005F2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>9.5 million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</w:t>
                      </w:r>
                      <w:proofErr w:type="gramStart"/>
                      <w:r w:rsidR="00EC4B87">
                        <w:rPr>
                          <w:rFonts w:asciiTheme="minorHAnsi" w:hAnsiTheme="minorHAnsi"/>
                          <w:szCs w:val="22"/>
                        </w:rPr>
                        <w:t>more</w:t>
                      </w:r>
                      <w:proofErr w:type="gramEnd"/>
                      <w:r w:rsidR="00EC4B87">
                        <w:rPr>
                          <w:rFonts w:asciiTheme="minorHAnsi" w:hAnsiTheme="minorHAnsi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>adults</w:t>
                      </w:r>
                      <w:r w:rsidR="00EC4B87">
                        <w:rPr>
                          <w:rFonts w:asciiTheme="minorHAnsi" w:hAnsiTheme="minorHAnsi"/>
                          <w:szCs w:val="22"/>
                        </w:rPr>
                        <w:t xml:space="preserve"> have insurance who didn’t have it before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. </w:t>
                      </w:r>
                    </w:p>
                    <w:p w:rsidR="00FC5C0B" w:rsidRDefault="00FC5C0B" w:rsidP="00FC5C0B">
                      <w:pPr>
                        <w:pStyle w:val="ListParagraph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C5C0B" w:rsidRDefault="00FC5C0B" w:rsidP="005F2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The amount of uninsured young adults dropped by </w:t>
                      </w: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>10 percent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>.</w:t>
                      </w:r>
                    </w:p>
                    <w:p w:rsidR="00FC5C0B" w:rsidRPr="00FC5C0B" w:rsidRDefault="00FC5C0B" w:rsidP="00FC5C0B">
                      <w:pPr>
                        <w:pStyle w:val="ListParagraph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C5C0B" w:rsidRDefault="00FC5C0B" w:rsidP="005F2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>60 percent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of people with new coverage </w:t>
                      </w:r>
                      <w:r w:rsidR="002B3FB6">
                        <w:rPr>
                          <w:rFonts w:asciiTheme="minorHAnsi" w:hAnsiTheme="minorHAnsi"/>
                          <w:szCs w:val="22"/>
                        </w:rPr>
                        <w:t>visited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a </w:t>
                      </w:r>
                      <w:r w:rsidR="002B3FB6">
                        <w:rPr>
                          <w:rFonts w:asciiTheme="minorHAnsi" w:hAnsiTheme="minorHAnsi"/>
                          <w:szCs w:val="22"/>
                        </w:rPr>
                        <w:t>doctor,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went to a hospital or paid for a prescription. </w:t>
                      </w:r>
                    </w:p>
                    <w:p w:rsidR="00FC5C0B" w:rsidRPr="00FC5C0B" w:rsidRDefault="00FC5C0B" w:rsidP="00FC5C0B">
                      <w:pPr>
                        <w:pStyle w:val="ListParagraph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C5C0B" w:rsidRPr="001D41B9" w:rsidRDefault="00FC5C0B" w:rsidP="005F2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>6 out 10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of these people would not have been able to access or afford their care previously. </w:t>
                      </w:r>
                    </w:p>
                    <w:p w:rsidR="00F759F0" w:rsidRDefault="00F759F0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759F0" w:rsidRPr="00FC5C0B" w:rsidRDefault="00F759F0" w:rsidP="00F759F0">
                      <w:pPr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C5C0B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People are happy with their coverage. </w:t>
                      </w:r>
                    </w:p>
                    <w:p w:rsidR="00F759F0" w:rsidRPr="00F759F0" w:rsidRDefault="00F759F0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759F0" w:rsidRPr="00F759F0" w:rsidRDefault="00F759F0" w:rsidP="00F759F0">
                      <w:pPr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759F0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81 percent </w:t>
                      </w:r>
                      <w:r w:rsidRPr="00F759F0">
                        <w:rPr>
                          <w:rFonts w:asciiTheme="minorHAnsi" w:hAnsiTheme="minorHAnsi"/>
                          <w:szCs w:val="22"/>
                        </w:rPr>
                        <w:t xml:space="preserve">of Americans are optimistic that their new coverage will improve their ability to get the care they need. </w:t>
                      </w:r>
                    </w:p>
                    <w:p w:rsidR="00F759F0" w:rsidRPr="00F759F0" w:rsidRDefault="00F759F0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759F0" w:rsidRPr="00F759F0" w:rsidRDefault="00F759F0" w:rsidP="00F759F0">
                      <w:pPr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759F0">
                        <w:rPr>
                          <w:rFonts w:asciiTheme="minorHAnsi" w:hAnsiTheme="minorHAnsi"/>
                          <w:b/>
                          <w:szCs w:val="22"/>
                        </w:rPr>
                        <w:t>78 percent</w:t>
                      </w:r>
                      <w:r w:rsidRPr="00F759F0">
                        <w:rPr>
                          <w:rFonts w:asciiTheme="minorHAnsi" w:hAnsiTheme="minorHAnsi"/>
                          <w:szCs w:val="22"/>
                        </w:rPr>
                        <w:t xml:space="preserve"> are satisfied with their new coverage. </w:t>
                      </w:r>
                    </w:p>
                    <w:p w:rsidR="00F759F0" w:rsidRPr="00F759F0" w:rsidRDefault="00F759F0" w:rsidP="00F759F0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F759F0" w:rsidRDefault="00F759F0" w:rsidP="00F759F0">
                      <w:pPr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Cs w:val="22"/>
                        </w:rPr>
                      </w:pPr>
                      <w:r w:rsidRPr="00F759F0">
                        <w:rPr>
                          <w:rFonts w:asciiTheme="minorHAnsi" w:hAnsiTheme="minorHAnsi"/>
                          <w:b/>
                          <w:szCs w:val="22"/>
                        </w:rPr>
                        <w:t>58 percent</w:t>
                      </w:r>
                      <w:r w:rsidRPr="00F759F0">
                        <w:rPr>
                          <w:rFonts w:asciiTheme="minorHAnsi" w:hAnsiTheme="minorHAnsi"/>
                          <w:szCs w:val="22"/>
                        </w:rPr>
                        <w:t xml:space="preserve"> say they are better off now than before getting their new plan. </w:t>
                      </w:r>
                    </w:p>
                    <w:p w:rsidR="00547F8D" w:rsidRDefault="00547F8D" w:rsidP="00547F8D">
                      <w:pPr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</w:p>
                    <w:p w:rsidR="00547F8D" w:rsidRPr="00547F8D" w:rsidRDefault="00547F8D" w:rsidP="00547F8D">
                      <w:pPr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>Source: The Commonwealth Fund, Gaining Ground: Americans</w:t>
                      </w:r>
                      <w:r>
                        <w:rPr>
                          <w:rFonts w:asciiTheme="minorHAnsi" w:hAnsiTheme="minorHAnsi"/>
                          <w:sz w:val="18"/>
                          <w:szCs w:val="22"/>
                        </w:rPr>
                        <w:t>’</w:t>
                      </w:r>
                      <w:r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 xml:space="preserve"> Health Insurance Coverage and Access to Care After the </w:t>
                      </w:r>
                      <w:bookmarkStart w:id="1" w:name="_GoBack"/>
                      <w:r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 xml:space="preserve">Affordable </w:t>
                      </w:r>
                      <w:r w:rsidR="00D66C92">
                        <w:rPr>
                          <w:rFonts w:asciiTheme="minorHAnsi" w:hAnsiTheme="minorHAnsi"/>
                          <w:sz w:val="18"/>
                          <w:szCs w:val="22"/>
                        </w:rPr>
                        <w:t>C</w:t>
                      </w:r>
                      <w:r w:rsidR="00D66C92"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 xml:space="preserve">are </w:t>
                      </w:r>
                      <w:r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 xml:space="preserve">Act’s </w:t>
                      </w:r>
                      <w:bookmarkEnd w:id="1"/>
                      <w:r w:rsidRPr="00547F8D">
                        <w:rPr>
                          <w:rFonts w:asciiTheme="minorHAnsi" w:hAnsiTheme="minorHAnsi"/>
                          <w:sz w:val="18"/>
                          <w:szCs w:val="22"/>
                        </w:rPr>
                        <w:t>First Open Enrollment Period</w:t>
                      </w:r>
                    </w:p>
                    <w:p w:rsidR="001D41B9" w:rsidRPr="00547F8D" w:rsidRDefault="001D41B9" w:rsidP="00547F8D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5F28B7" w:rsidRPr="002D2341" w:rsidRDefault="005F28B7" w:rsidP="005F28B7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  <w:p w:rsidR="005F28B7" w:rsidRPr="002D2341" w:rsidRDefault="005F28B7" w:rsidP="005F28B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5F28B7" w:rsidRPr="00CC4FA6" w:rsidRDefault="005F28B7" w:rsidP="005F28B7">
                      <w:pPr>
                        <w:spacing w:line="276" w:lineRule="auto"/>
                        <w:contextualSpacing/>
                        <w:rPr>
                          <w:rFonts w:asciiTheme="minorHAnsi" w:eastAsia="Batang" w:hAnsiTheme="minorHAnsi" w:cs="Aharoni"/>
                          <w:b/>
                          <w:color w:val="262626" w:themeColor="text1" w:themeTint="D9"/>
                          <w:szCs w:val="22"/>
                        </w:rPr>
                      </w:pPr>
                    </w:p>
                    <w:p w:rsidR="005F28B7" w:rsidRPr="00A24842" w:rsidRDefault="005F28B7" w:rsidP="005F28B7">
                      <w:pPr>
                        <w:spacing w:line="276" w:lineRule="auto"/>
                        <w:contextualSpacing/>
                        <w:rPr>
                          <w:rFonts w:asciiTheme="minorHAnsi" w:eastAsia="Batang" w:hAnsiTheme="minorHAnsi" w:cs="Aharoni"/>
                          <w:color w:val="262626" w:themeColor="text1" w:themeTint="D9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0B5D">
        <w:rPr>
          <w:rFonts w:ascii="Georgia" w:hAnsi="Georgia" w:cs="Arial"/>
          <w:noProof/>
          <w:color w:val="1F497D" w:themeColor="text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6516BC" wp14:editId="4925FCA5">
                <wp:simplePos x="0" y="0"/>
                <wp:positionH relativeFrom="margin">
                  <wp:posOffset>8890</wp:posOffset>
                </wp:positionH>
                <wp:positionV relativeFrom="paragraph">
                  <wp:posOffset>139065</wp:posOffset>
                </wp:positionV>
                <wp:extent cx="7315200" cy="1046480"/>
                <wp:effectExtent l="0" t="0" r="19050" b="20320"/>
                <wp:wrapSquare wrapText="bothSides"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046480"/>
                        </a:xfrm>
                        <a:prstGeom prst="rect">
                          <a:avLst/>
                        </a:prstGeom>
                        <a:solidFill>
                          <a:srgbClr val="14507F"/>
                        </a:solidFill>
                        <a:ln w="9525">
                          <a:solidFill>
                            <a:srgbClr val="1450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pt;margin-top:10.95pt;width:8in;height:82.4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" fillcolor="#14507f" strokecolor="#14507f">
                <w10:wrap type="square" anchorx="margin"/>
              </v:rect>
            </w:pict>
          </mc:Fallback>
        </mc:AlternateContent>
      </w:r>
    </w:p>
    <w:p w:rsidR="007A0581" w:rsidRPr="00402C01" w:rsidRDefault="007D454D" w:rsidP="000A0B5D">
      <w:pPr>
        <w:shd w:val="clear" w:color="auto" w:fill="FFFFFF"/>
        <w:textAlignment w:val="baseline"/>
        <w:outlineLvl w:val="0"/>
        <w:rPr>
          <w:rFonts w:ascii="Georgia" w:eastAsia="Batang" w:hAnsi="Georgia" w:cs="Aharoni"/>
          <w:b/>
          <w:color w:val="14507F"/>
          <w:sz w:val="28"/>
          <w:szCs w:val="28"/>
        </w:rPr>
      </w:pPr>
      <w:r>
        <w:rPr>
          <w:rFonts w:asciiTheme="majorHAnsi" w:eastAsia="Batang" w:hAnsiTheme="majorHAnsi" w:cs="Aharoni"/>
          <w:b/>
          <w:color w:val="14507F"/>
          <w:sz w:val="28"/>
          <w:szCs w:val="28"/>
        </w:rPr>
        <w:t xml:space="preserve">ACA in </w:t>
      </w:r>
      <w:commentRangeStart w:id="1"/>
      <w:r w:rsidRPr="007D454D">
        <w:rPr>
          <w:rFonts w:asciiTheme="majorHAnsi" w:eastAsia="Batang" w:hAnsiTheme="majorHAnsi" w:cs="Aharoni"/>
          <w:b/>
          <w:color w:val="14507F"/>
          <w:sz w:val="28"/>
          <w:szCs w:val="28"/>
          <w:highlight w:val="yellow"/>
        </w:rPr>
        <w:t>[State]</w:t>
      </w:r>
      <w:commentRangeEnd w:id="1"/>
      <w:r w:rsidR="00B44A67">
        <w:rPr>
          <w:rStyle w:val="CommentReference"/>
        </w:rPr>
        <w:commentReference w:id="1"/>
      </w:r>
    </w:p>
    <w:p w:rsidR="005F28B7" w:rsidRPr="000A7524" w:rsidRDefault="005F28B7" w:rsidP="006D68B4">
      <w:pPr>
        <w:spacing w:line="276" w:lineRule="auto"/>
        <w:contextualSpacing/>
        <w:rPr>
          <w:rFonts w:asciiTheme="minorHAnsi" w:eastAsia="Batang" w:hAnsiTheme="minorHAnsi" w:cs="Arial"/>
          <w:color w:val="262626" w:themeColor="text1" w:themeTint="D9"/>
          <w:sz w:val="18"/>
        </w:rPr>
      </w:pPr>
    </w:p>
    <w:p w:rsidR="00EA0718" w:rsidRDefault="00427AA4" w:rsidP="006D68B4">
      <w:pPr>
        <w:spacing w:line="276" w:lineRule="auto"/>
        <w:contextualSpacing/>
        <w:rPr>
          <w:rFonts w:asciiTheme="minorHAnsi" w:hAnsiTheme="minorHAnsi"/>
          <w:color w:val="000000" w:themeColor="text1"/>
          <w:szCs w:val="22"/>
        </w:rPr>
      </w:pPr>
      <w:r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People across </w:t>
      </w:r>
      <w:r w:rsidRPr="009B0735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[State]</w:t>
      </w:r>
      <w:r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are already benefiting from the new health care coverage options available through </w:t>
      </w:r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[name of state exchange or ACA]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. </w:t>
      </w:r>
      <w:r w:rsidR="00EA0718" w:rsidRPr="009B0735">
        <w:rPr>
          <w:rFonts w:asciiTheme="minorHAnsi" w:eastAsia="Batang" w:hAnsiTheme="minorHAnsi" w:cs="Arial"/>
          <w:color w:val="000000" w:themeColor="text1"/>
          <w:szCs w:val="22"/>
        </w:rPr>
        <w:t>During the first open</w:t>
      </w:r>
      <w:r w:rsidR="00D66C92">
        <w:rPr>
          <w:rFonts w:asciiTheme="minorHAnsi" w:eastAsia="Batang" w:hAnsiTheme="minorHAnsi" w:cs="Arial"/>
          <w:color w:val="000000" w:themeColor="text1"/>
          <w:szCs w:val="22"/>
        </w:rPr>
        <w:t xml:space="preserve"> </w:t>
      </w:r>
      <w:r w:rsidR="00EA0718"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enrollment period, </w:t>
      </w:r>
      <w:r w:rsidR="00EA0718" w:rsidRPr="009B0735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[State]</w:t>
      </w:r>
      <w:r w:rsidR="00EA0718"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enrolled </w:t>
      </w:r>
      <w:r w:rsidR="00EA0718">
        <w:rPr>
          <w:rFonts w:asciiTheme="minorHAnsi" w:eastAsia="Batang" w:hAnsiTheme="minorHAnsi" w:cs="Arial"/>
          <w:color w:val="000000" w:themeColor="text1"/>
          <w:szCs w:val="22"/>
        </w:rPr>
        <w:t xml:space="preserve">more than </w:t>
      </w:r>
      <w:r w:rsidR="00EA0718" w:rsidRPr="009B0735">
        <w:rPr>
          <w:rFonts w:asciiTheme="minorHAnsi" w:hAnsiTheme="minorHAnsi"/>
          <w:color w:val="000000" w:themeColor="text1"/>
          <w:szCs w:val="22"/>
          <w:highlight w:val="yellow"/>
        </w:rPr>
        <w:t>XX,</w:t>
      </w:r>
      <w:r w:rsidR="00723E37">
        <w:rPr>
          <w:rFonts w:asciiTheme="minorHAnsi" w:hAnsiTheme="minorHAnsi"/>
          <w:color w:val="000000" w:themeColor="text1"/>
          <w:szCs w:val="22"/>
          <w:highlight w:val="yellow"/>
        </w:rPr>
        <w:t xml:space="preserve"> </w:t>
      </w:r>
      <w:r w:rsidR="00EA0718" w:rsidRPr="009B0735">
        <w:rPr>
          <w:rFonts w:asciiTheme="minorHAnsi" w:hAnsiTheme="minorHAnsi"/>
          <w:color w:val="000000" w:themeColor="text1"/>
          <w:szCs w:val="22"/>
          <w:highlight w:val="yellow"/>
        </w:rPr>
        <w:t>XXX</w:t>
      </w:r>
      <w:r w:rsidR="00EA0718" w:rsidRPr="009B0735">
        <w:rPr>
          <w:rFonts w:asciiTheme="minorHAnsi" w:hAnsiTheme="minorHAnsi"/>
          <w:color w:val="000000" w:themeColor="text1"/>
          <w:szCs w:val="22"/>
        </w:rPr>
        <w:t xml:space="preserve"> people</w:t>
      </w:r>
      <w:r w:rsidR="00EA0718">
        <w:rPr>
          <w:rFonts w:asciiTheme="minorHAnsi" w:hAnsiTheme="minorHAnsi"/>
          <w:color w:val="000000" w:themeColor="text1"/>
          <w:szCs w:val="22"/>
        </w:rPr>
        <w:t>.</w:t>
      </w:r>
      <w:r w:rsidR="00EA0718" w:rsidRPr="009B0735">
        <w:rPr>
          <w:rFonts w:asciiTheme="minorHAnsi" w:hAnsiTheme="minorHAnsi"/>
          <w:color w:val="000000" w:themeColor="text1"/>
          <w:szCs w:val="22"/>
        </w:rPr>
        <w:t xml:space="preserve"> </w:t>
      </w:r>
      <w:r w:rsidR="00EA0718">
        <w:rPr>
          <w:rFonts w:asciiTheme="minorHAnsi" w:hAnsiTheme="minorHAnsi"/>
          <w:color w:val="000000" w:themeColor="text1"/>
          <w:szCs w:val="22"/>
        </w:rPr>
        <w:t>N</w:t>
      </w:r>
      <w:r w:rsidR="00EA0718" w:rsidRPr="009B0735">
        <w:rPr>
          <w:rFonts w:asciiTheme="minorHAnsi" w:hAnsiTheme="minorHAnsi"/>
          <w:color w:val="000000" w:themeColor="text1"/>
          <w:szCs w:val="22"/>
        </w:rPr>
        <w:t>ow</w:t>
      </w:r>
      <w:r w:rsidR="00B44A67">
        <w:rPr>
          <w:rFonts w:asciiTheme="minorHAnsi" w:hAnsiTheme="minorHAnsi"/>
          <w:color w:val="000000" w:themeColor="text1"/>
          <w:szCs w:val="22"/>
        </w:rPr>
        <w:t>,</w:t>
      </w:r>
      <w:r w:rsidR="00EA0718" w:rsidRPr="009B0735">
        <w:rPr>
          <w:rFonts w:asciiTheme="minorHAnsi" w:hAnsiTheme="minorHAnsi"/>
          <w:color w:val="000000" w:themeColor="text1"/>
          <w:szCs w:val="22"/>
        </w:rPr>
        <w:t xml:space="preserve"> </w:t>
      </w:r>
      <w:r w:rsidR="00EA0718">
        <w:rPr>
          <w:rFonts w:asciiTheme="minorHAnsi" w:hAnsiTheme="minorHAnsi"/>
          <w:color w:val="000000" w:themeColor="text1"/>
          <w:szCs w:val="22"/>
        </w:rPr>
        <w:t>[</w:t>
      </w:r>
      <w:r w:rsidR="00EA0718" w:rsidRPr="00EA0718">
        <w:rPr>
          <w:rFonts w:asciiTheme="minorHAnsi" w:hAnsiTheme="minorHAnsi"/>
          <w:color w:val="000000" w:themeColor="text1"/>
          <w:szCs w:val="22"/>
          <w:highlight w:val="yellow"/>
        </w:rPr>
        <w:t>STATEIANS</w:t>
      </w:r>
      <w:r w:rsidR="00EA0718">
        <w:rPr>
          <w:rFonts w:asciiTheme="minorHAnsi" w:hAnsiTheme="minorHAnsi"/>
          <w:color w:val="000000" w:themeColor="text1"/>
          <w:szCs w:val="22"/>
        </w:rPr>
        <w:t xml:space="preserve">] </w:t>
      </w:r>
      <w:r w:rsidR="00EA0718" w:rsidRPr="009B0735">
        <w:rPr>
          <w:rFonts w:asciiTheme="minorHAnsi" w:hAnsiTheme="minorHAnsi"/>
          <w:color w:val="000000" w:themeColor="text1"/>
          <w:szCs w:val="22"/>
        </w:rPr>
        <w:t>have access to quality, affordable health care</w:t>
      </w:r>
      <w:r w:rsidR="00B44A67">
        <w:rPr>
          <w:rFonts w:asciiTheme="minorHAnsi" w:hAnsiTheme="minorHAnsi"/>
          <w:color w:val="000000" w:themeColor="text1"/>
          <w:szCs w:val="22"/>
        </w:rPr>
        <w:t xml:space="preserve"> and the peace of mind it brings</w:t>
      </w:r>
      <w:r w:rsidR="00EA0718" w:rsidRPr="009B0735">
        <w:rPr>
          <w:rFonts w:asciiTheme="minorHAnsi" w:hAnsiTheme="minorHAnsi"/>
          <w:color w:val="000000" w:themeColor="text1"/>
          <w:szCs w:val="22"/>
        </w:rPr>
        <w:t xml:space="preserve">. </w:t>
      </w:r>
      <w:r w:rsidR="00EA0718" w:rsidRPr="009B0735">
        <w:rPr>
          <w:rFonts w:asciiTheme="minorHAnsi" w:hAnsiTheme="minorHAnsi" w:cs="Arial"/>
          <w:color w:val="000000" w:themeColor="text1"/>
          <w:szCs w:val="22"/>
        </w:rPr>
        <w:t>T</w:t>
      </w:r>
      <w:r w:rsidR="00B44A67">
        <w:rPr>
          <w:rFonts w:asciiTheme="minorHAnsi" w:hAnsiTheme="minorHAnsi" w:cs="Arial"/>
          <w:color w:val="000000" w:themeColor="text1"/>
          <w:szCs w:val="22"/>
        </w:rPr>
        <w:t xml:space="preserve">hanks to the </w:t>
      </w:r>
      <w:r w:rsidR="00D6705C" w:rsidRPr="009B0735">
        <w:rPr>
          <w:rFonts w:asciiTheme="minorHAnsi" w:hAnsiTheme="minorHAnsi" w:cs="Arial"/>
          <w:color w:val="000000" w:themeColor="text1"/>
          <w:szCs w:val="22"/>
        </w:rPr>
        <w:t xml:space="preserve">Affordable Care Act </w:t>
      </w:r>
      <w:r w:rsidR="00D6705C">
        <w:rPr>
          <w:rFonts w:asciiTheme="minorHAnsi" w:hAnsiTheme="minorHAnsi" w:cs="Arial"/>
          <w:color w:val="000000" w:themeColor="text1"/>
          <w:szCs w:val="22"/>
        </w:rPr>
        <w:t>(</w:t>
      </w:r>
      <w:r w:rsidR="00B44A67">
        <w:rPr>
          <w:rFonts w:asciiTheme="minorHAnsi" w:hAnsiTheme="minorHAnsi" w:cs="Arial"/>
          <w:color w:val="000000" w:themeColor="text1"/>
          <w:szCs w:val="22"/>
        </w:rPr>
        <w:t>ACA</w:t>
      </w:r>
      <w:r w:rsidR="00D6705C">
        <w:rPr>
          <w:rFonts w:asciiTheme="minorHAnsi" w:hAnsiTheme="minorHAnsi" w:cs="Arial"/>
          <w:color w:val="000000" w:themeColor="text1"/>
          <w:szCs w:val="22"/>
        </w:rPr>
        <w:t>)</w:t>
      </w:r>
      <w:r w:rsidR="00D66C92">
        <w:rPr>
          <w:rFonts w:asciiTheme="minorHAnsi" w:hAnsiTheme="minorHAnsi" w:cs="Arial"/>
          <w:color w:val="000000" w:themeColor="text1"/>
          <w:szCs w:val="22"/>
        </w:rPr>
        <w:t>,</w:t>
      </w:r>
      <w:r w:rsidR="00B44A67">
        <w:rPr>
          <w:rFonts w:asciiTheme="minorHAnsi" w:hAnsiTheme="minorHAnsi" w:cs="Arial"/>
          <w:color w:val="000000" w:themeColor="text1"/>
          <w:szCs w:val="22"/>
        </w:rPr>
        <w:t xml:space="preserve"> t</w:t>
      </w:r>
      <w:r w:rsidR="00EA0718" w:rsidRPr="009B0735">
        <w:rPr>
          <w:rFonts w:asciiTheme="minorHAnsi" w:hAnsiTheme="minorHAnsi" w:cs="Arial"/>
          <w:color w:val="000000" w:themeColor="text1"/>
          <w:szCs w:val="22"/>
        </w:rPr>
        <w:t xml:space="preserve">hese consumers no longer have to worry </w:t>
      </w:r>
      <w:r w:rsidR="00EA0718">
        <w:rPr>
          <w:rFonts w:asciiTheme="minorHAnsi" w:hAnsiTheme="minorHAnsi" w:cs="Arial"/>
          <w:color w:val="000000" w:themeColor="text1"/>
          <w:szCs w:val="22"/>
        </w:rPr>
        <w:t xml:space="preserve">about getting dropped from their plan </w:t>
      </w:r>
      <w:r w:rsidR="00EA0718" w:rsidRPr="009B0735">
        <w:rPr>
          <w:rFonts w:asciiTheme="minorHAnsi" w:hAnsiTheme="minorHAnsi" w:cs="Arial"/>
          <w:color w:val="000000" w:themeColor="text1"/>
          <w:szCs w:val="22"/>
        </w:rPr>
        <w:t xml:space="preserve">if they get sick or </w:t>
      </w:r>
      <w:r w:rsidR="00EA0718">
        <w:rPr>
          <w:rFonts w:asciiTheme="minorHAnsi" w:hAnsiTheme="minorHAnsi" w:cs="Arial"/>
          <w:color w:val="000000" w:themeColor="text1"/>
          <w:szCs w:val="22"/>
        </w:rPr>
        <w:t xml:space="preserve">losing coverage if they </w:t>
      </w:r>
      <w:r w:rsidR="00EA0718" w:rsidRPr="009B0735">
        <w:rPr>
          <w:rFonts w:asciiTheme="minorHAnsi" w:hAnsiTheme="minorHAnsi" w:cs="Arial"/>
          <w:color w:val="000000" w:themeColor="text1"/>
          <w:szCs w:val="22"/>
        </w:rPr>
        <w:t>want to change jobs – they’re covered!</w:t>
      </w:r>
    </w:p>
    <w:p w:rsidR="00EA0718" w:rsidRDefault="00EA0718" w:rsidP="006D68B4">
      <w:pPr>
        <w:spacing w:line="276" w:lineRule="auto"/>
        <w:contextualSpacing/>
        <w:rPr>
          <w:rFonts w:asciiTheme="minorHAnsi" w:hAnsiTheme="minorHAnsi"/>
          <w:color w:val="000000" w:themeColor="text1"/>
          <w:szCs w:val="22"/>
        </w:rPr>
      </w:pPr>
    </w:p>
    <w:p w:rsidR="009C1699" w:rsidRPr="00EA0718" w:rsidRDefault="00402C01" w:rsidP="006D68B4">
      <w:p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eastAsia="Batang" w:hAnsiTheme="minorHAnsi" w:cs="Arial"/>
          <w:noProof/>
          <w:color w:val="262626" w:themeColor="text1" w:themeTint="D9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577B4" wp14:editId="175DEE3D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2062480" cy="2019300"/>
                <wp:effectExtent l="0" t="0" r="13970" b="1905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019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rgbClr val="DCE6F2">
                            <a:alpha val="23000"/>
                          </a:srgbClr>
                        </a:solidFill>
                        <a:ln>
                          <a:solidFill>
                            <a:schemeClr val="tx2"/>
                          </a:solidFill>
                        </a:ln>
                        <a:extLst/>
                      </wps:spPr>
                      <wps:txbx>
                        <w:txbxContent>
                          <w:p w:rsidR="004D2EBE" w:rsidRPr="002A25C9" w:rsidRDefault="000B7D70" w:rsidP="000A0B5D">
                            <w:pPr>
                              <w:spacing w:line="360" w:lineRule="auto"/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</w:pPr>
                            <w:r w:rsidRPr="002A25C9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 xml:space="preserve">Insert a quote from a consumer about their experience </w:t>
                            </w:r>
                            <w:r w:rsidR="00CF42DF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>working with a N</w:t>
                            </w:r>
                            <w:r w:rsidRPr="002A25C9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>avigator</w:t>
                            </w:r>
                            <w:r w:rsidR="00CF42DF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 xml:space="preserve"> or In-Person Assister </w:t>
                            </w:r>
                            <w:r w:rsidRPr="002A25C9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>and how, thanks to ACA, they finally have the coverage they need.</w:t>
                            </w:r>
                          </w:p>
                          <w:p w:rsidR="004D2EBE" w:rsidRPr="002A25C9" w:rsidRDefault="004D2EBE" w:rsidP="000A0B5D">
                            <w:pPr>
                              <w:spacing w:line="360" w:lineRule="auto"/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16"/>
                                <w:szCs w:val="16"/>
                              </w:rPr>
                            </w:pPr>
                            <w:r w:rsidRPr="002A25C9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20"/>
                                <w:szCs w:val="20"/>
                              </w:rPr>
                              <w:t>-</w:t>
                            </w:r>
                            <w:r w:rsidR="000B7D70" w:rsidRPr="002A25C9">
                              <w:rPr>
                                <w:rFonts w:asciiTheme="majorHAnsi" w:eastAsia="Batang" w:hAnsiTheme="majorHAnsi" w:cs="Aharoni"/>
                                <w:b/>
                                <w:color w:val="14507F"/>
                                <w:sz w:val="16"/>
                                <w:szCs w:val="16"/>
                              </w:rPr>
                              <w:t>Consumer from XXX City/County (include photo if available)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margin-left:0;margin-top:6.15pt;width:162.4pt;height:15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" adj="1739" filled="t" fillcolor="#dce6f2" strokecolor="#1f497d [3215]">
                <v:fill opacity="15163f"/>
                <v:textbox inset="3.6pt,,3.6pt">
                  <w:txbxContent>
                    <w:p w:rsidR="004D2EBE" w:rsidRPr="002A25C9" w:rsidRDefault="000B7D70" w:rsidP="000A0B5D">
                      <w:pPr>
                        <w:spacing w:line="360" w:lineRule="auto"/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</w:pPr>
                      <w:r w:rsidRPr="002A25C9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 xml:space="preserve">Insert a quote from a consumer about their experience </w:t>
                      </w:r>
                      <w:r w:rsidR="00CF42DF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>working with a N</w:t>
                      </w:r>
                      <w:r w:rsidRPr="002A25C9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>avigator</w:t>
                      </w:r>
                      <w:r w:rsidR="00CF42DF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 xml:space="preserve"> or In-Person Assister </w:t>
                      </w:r>
                      <w:r w:rsidRPr="002A25C9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>and how, thanks to ACA, they finally have the coverage they need.</w:t>
                      </w:r>
                    </w:p>
                    <w:p w:rsidR="004D2EBE" w:rsidRPr="002A25C9" w:rsidRDefault="004D2EBE" w:rsidP="000A0B5D">
                      <w:pPr>
                        <w:spacing w:line="360" w:lineRule="auto"/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16"/>
                          <w:szCs w:val="16"/>
                        </w:rPr>
                      </w:pPr>
                      <w:r w:rsidRPr="002A25C9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20"/>
                          <w:szCs w:val="20"/>
                        </w:rPr>
                        <w:t>-</w:t>
                      </w:r>
                      <w:r w:rsidR="000B7D70" w:rsidRPr="002A25C9">
                        <w:rPr>
                          <w:rFonts w:asciiTheme="majorHAnsi" w:eastAsia="Batang" w:hAnsiTheme="majorHAnsi" w:cs="Aharoni"/>
                          <w:b/>
                          <w:color w:val="14507F"/>
                          <w:sz w:val="16"/>
                          <w:szCs w:val="16"/>
                        </w:rPr>
                        <w:t>Consumer from XXX City/County (include photo if available)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268" w:rsidRPr="009B0735">
        <w:rPr>
          <w:rFonts w:asciiTheme="minorHAnsi" w:hAnsiTheme="minorHAnsi" w:cs="Arial"/>
          <w:color w:val="000000" w:themeColor="text1"/>
          <w:szCs w:val="22"/>
        </w:rPr>
        <w:t xml:space="preserve">Coverage options in </w:t>
      </w:r>
      <w:r w:rsidR="00560268" w:rsidRPr="009B0735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[State]</w:t>
      </w:r>
      <w:r w:rsidR="00560268"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are</w:t>
      </w:r>
      <w:r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also</w:t>
      </w:r>
      <w:r w:rsidR="00560268"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more affordable than ever</w:t>
      </w:r>
      <w:r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. </w:t>
      </w:r>
      <w:r w:rsidRPr="009B0735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XX</w:t>
      </w:r>
      <w:r w:rsidRPr="009B0735">
        <w:rPr>
          <w:rFonts w:asciiTheme="minorHAnsi" w:eastAsia="Batang" w:hAnsiTheme="minorHAnsi" w:cs="Arial"/>
          <w:color w:val="000000" w:themeColor="text1"/>
          <w:szCs w:val="22"/>
        </w:rPr>
        <w:t xml:space="preserve"> percent of those that signed up for coverage through </w:t>
      </w:r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 xml:space="preserve">[name of state </w:t>
      </w:r>
      <w:r w:rsidR="00723E37">
        <w:rPr>
          <w:rFonts w:asciiTheme="minorHAnsi" w:hAnsiTheme="minorHAnsi"/>
          <w:color w:val="000000" w:themeColor="text1"/>
          <w:szCs w:val="22"/>
          <w:highlight w:val="yellow"/>
        </w:rPr>
        <w:t>Marketplace</w:t>
      </w:r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 xml:space="preserve"> or ACA]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 were eligible for financial assistance </w:t>
      </w:r>
      <w:r w:rsidR="00EA0718">
        <w:rPr>
          <w:rFonts w:asciiTheme="minorHAnsi" w:hAnsiTheme="minorHAnsi"/>
          <w:color w:val="000000" w:themeColor="text1"/>
          <w:szCs w:val="22"/>
        </w:rPr>
        <w:t>[</w:t>
      </w:r>
      <w:commentRangeStart w:id="2"/>
      <w:r w:rsidRPr="009B0735">
        <w:rPr>
          <w:rFonts w:asciiTheme="minorHAnsi" w:hAnsiTheme="minorHAnsi"/>
          <w:color w:val="000000" w:themeColor="text1"/>
          <w:szCs w:val="22"/>
        </w:rPr>
        <w:t xml:space="preserve">and more than </w:t>
      </w:r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XX</w:t>
      </w:r>
      <w:proofErr w:type="gramStart"/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,XXX</w:t>
      </w:r>
      <w:proofErr w:type="gramEnd"/>
      <w:r w:rsidRPr="009B0735">
        <w:rPr>
          <w:rFonts w:asciiTheme="minorHAnsi" w:hAnsiTheme="minorHAnsi"/>
          <w:color w:val="000000" w:themeColor="text1"/>
          <w:szCs w:val="22"/>
        </w:rPr>
        <w:t xml:space="preserve"> have signed up for no-cost or low-cost coverage through Medicaid</w:t>
      </w:r>
      <w:commentRangeEnd w:id="2"/>
      <w:r w:rsidR="00EA0718">
        <w:rPr>
          <w:rStyle w:val="CommentReference"/>
        </w:rPr>
        <w:commentReference w:id="2"/>
      </w:r>
      <w:r w:rsidR="00EA0718">
        <w:rPr>
          <w:rFonts w:asciiTheme="minorHAnsi" w:hAnsiTheme="minorHAnsi"/>
          <w:color w:val="000000" w:themeColor="text1"/>
          <w:szCs w:val="22"/>
        </w:rPr>
        <w:t>]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. </w:t>
      </w:r>
    </w:p>
    <w:p w:rsidR="00EA0718" w:rsidRDefault="00EA0718" w:rsidP="00EA0718">
      <w:pPr>
        <w:spacing w:line="276" w:lineRule="auto"/>
        <w:contextualSpacing/>
        <w:rPr>
          <w:rFonts w:asciiTheme="minorHAnsi" w:hAnsiTheme="minorHAnsi" w:cs="Arial"/>
          <w:color w:val="000000" w:themeColor="text1"/>
          <w:szCs w:val="22"/>
        </w:rPr>
      </w:pPr>
    </w:p>
    <w:p w:rsidR="00EA0718" w:rsidRPr="009B0735" w:rsidRDefault="00EA0718" w:rsidP="00EA0718">
      <w:pPr>
        <w:spacing w:line="276" w:lineRule="auto"/>
        <w:contextualSpacing/>
        <w:rPr>
          <w:rFonts w:asciiTheme="minorHAnsi" w:hAnsiTheme="minorHAnsi" w:cs="Arial"/>
          <w:color w:val="000000" w:themeColor="text1"/>
          <w:szCs w:val="22"/>
        </w:rPr>
      </w:pPr>
      <w:r w:rsidRPr="009B0735">
        <w:rPr>
          <w:rFonts w:asciiTheme="minorHAnsi" w:hAnsiTheme="minorHAnsi" w:cs="Arial"/>
          <w:color w:val="000000" w:themeColor="text1"/>
          <w:szCs w:val="22"/>
        </w:rPr>
        <w:t>Because of the ACA, health plans</w:t>
      </w:r>
      <w:r>
        <w:rPr>
          <w:rFonts w:asciiTheme="minorHAnsi" w:hAnsiTheme="minorHAnsi" w:cs="Arial"/>
          <w:color w:val="000000" w:themeColor="text1"/>
          <w:szCs w:val="22"/>
        </w:rPr>
        <w:t xml:space="preserve"> purchased through the Marketplace</w:t>
      </w:r>
      <w:r w:rsidRPr="009B0735">
        <w:rPr>
          <w:rFonts w:asciiTheme="minorHAnsi" w:hAnsiTheme="minorHAnsi" w:cs="Arial"/>
          <w:color w:val="000000" w:themeColor="text1"/>
          <w:szCs w:val="22"/>
        </w:rPr>
        <w:t xml:space="preserve"> now cover preventive care</w:t>
      </w:r>
      <w:r>
        <w:rPr>
          <w:rFonts w:asciiTheme="minorHAnsi" w:hAnsiTheme="minorHAnsi" w:cs="Arial"/>
          <w:color w:val="000000" w:themeColor="text1"/>
          <w:szCs w:val="22"/>
        </w:rPr>
        <w:t xml:space="preserve"> without copays</w:t>
      </w:r>
      <w:r w:rsidRPr="009B0735">
        <w:rPr>
          <w:rFonts w:asciiTheme="minorHAnsi" w:hAnsiTheme="minorHAnsi" w:cs="Arial"/>
          <w:color w:val="000000" w:themeColor="text1"/>
          <w:szCs w:val="22"/>
        </w:rPr>
        <w:t>, doctor visits, hospitalization, prescriptions, maternity care, me</w:t>
      </w:r>
      <w:r w:rsidR="00D66C92">
        <w:rPr>
          <w:rFonts w:asciiTheme="minorHAnsi" w:hAnsiTheme="minorHAnsi" w:cs="Arial"/>
          <w:color w:val="000000" w:themeColor="text1"/>
          <w:szCs w:val="22"/>
        </w:rPr>
        <w:t>n</w:t>
      </w:r>
      <w:r w:rsidRPr="009B0735">
        <w:rPr>
          <w:rFonts w:asciiTheme="minorHAnsi" w:hAnsiTheme="minorHAnsi" w:cs="Arial"/>
          <w:color w:val="000000" w:themeColor="text1"/>
          <w:szCs w:val="22"/>
        </w:rPr>
        <w:t xml:space="preserve">tal health care and more services. 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With affordable health care, </w:t>
      </w:r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[</w:t>
      </w:r>
      <w:proofErr w:type="spellStart"/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Stateians</w:t>
      </w:r>
      <w:proofErr w:type="spellEnd"/>
      <w:r w:rsidRPr="009B0735">
        <w:rPr>
          <w:rFonts w:asciiTheme="minorHAnsi" w:hAnsiTheme="minorHAnsi"/>
          <w:color w:val="000000" w:themeColor="text1"/>
          <w:szCs w:val="22"/>
          <w:highlight w:val="yellow"/>
        </w:rPr>
        <w:t>]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Cs w:val="22"/>
        </w:rPr>
        <w:t>will be</w:t>
      </w:r>
      <w:r w:rsidRPr="009B0735">
        <w:rPr>
          <w:rFonts w:asciiTheme="minorHAnsi" w:hAnsiTheme="minorHAnsi"/>
          <w:color w:val="000000" w:themeColor="text1"/>
          <w:szCs w:val="22"/>
        </w:rPr>
        <w:t xml:space="preserve"> healthier and more productive and financially stable – a </w:t>
      </w:r>
      <w:r w:rsidR="00B44A67">
        <w:rPr>
          <w:rFonts w:asciiTheme="minorHAnsi" w:hAnsiTheme="minorHAnsi"/>
          <w:color w:val="000000" w:themeColor="text1"/>
          <w:szCs w:val="22"/>
        </w:rPr>
        <w:t>boon for our state economy.</w:t>
      </w:r>
    </w:p>
    <w:p w:rsidR="00402C01" w:rsidRPr="00402C01" w:rsidRDefault="00402C01" w:rsidP="006D68B4">
      <w:pPr>
        <w:spacing w:line="276" w:lineRule="auto"/>
        <w:contextualSpacing/>
        <w:rPr>
          <w:rFonts w:asciiTheme="minorHAnsi" w:hAnsiTheme="minorHAnsi" w:cs="Arial"/>
          <w:szCs w:val="22"/>
        </w:rPr>
      </w:pPr>
    </w:p>
    <w:p w:rsidR="00F15E31" w:rsidRPr="002A25C9" w:rsidRDefault="004764F8" w:rsidP="006D68B4">
      <w:pPr>
        <w:spacing w:line="276" w:lineRule="auto"/>
        <w:contextualSpacing/>
        <w:rPr>
          <w:rFonts w:asciiTheme="majorHAnsi" w:eastAsia="Batang" w:hAnsiTheme="majorHAnsi" w:cs="Aharoni"/>
          <w:b/>
          <w:color w:val="14507F"/>
          <w:sz w:val="28"/>
          <w:szCs w:val="28"/>
        </w:rPr>
      </w:pPr>
      <w:r w:rsidRPr="002A25C9">
        <w:rPr>
          <w:rFonts w:asciiTheme="majorHAnsi" w:eastAsia="Batang" w:hAnsiTheme="majorHAnsi" w:cs="Aharoni"/>
          <w:b/>
          <w:color w:val="14507F"/>
          <w:sz w:val="28"/>
          <w:szCs w:val="28"/>
        </w:rPr>
        <w:t>Navigators and Assisters</w:t>
      </w:r>
      <w:r w:rsidR="002609AF">
        <w:rPr>
          <w:rFonts w:asciiTheme="majorHAnsi" w:eastAsia="Batang" w:hAnsiTheme="majorHAnsi" w:cs="Aharoni"/>
          <w:b/>
          <w:color w:val="14507F"/>
          <w:sz w:val="28"/>
          <w:szCs w:val="28"/>
        </w:rPr>
        <w:t>: Connecting Consumers to Coverage</w:t>
      </w:r>
    </w:p>
    <w:p w:rsidR="005F28B7" w:rsidRPr="00CF42DF" w:rsidRDefault="005F28B7" w:rsidP="006D68B4">
      <w:pPr>
        <w:spacing w:line="276" w:lineRule="auto"/>
        <w:rPr>
          <w:rFonts w:asciiTheme="minorHAnsi" w:eastAsia="Batang" w:hAnsiTheme="minorHAnsi" w:cs="Arial"/>
          <w:color w:val="000000" w:themeColor="text1"/>
          <w:szCs w:val="22"/>
        </w:rPr>
      </w:pPr>
    </w:p>
    <w:p w:rsidR="00CF42DF" w:rsidRPr="00CF42DF" w:rsidRDefault="00CF42DF" w:rsidP="00402C01">
      <w:pPr>
        <w:spacing w:line="276" w:lineRule="auto"/>
        <w:contextualSpacing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t xml:space="preserve">These </w:t>
      </w:r>
      <w:r w:rsidR="002609AF">
        <w:rPr>
          <w:rFonts w:asciiTheme="minorHAnsi" w:hAnsiTheme="minorHAnsi"/>
          <w:color w:val="000000" w:themeColor="text1"/>
          <w:szCs w:val="22"/>
        </w:rPr>
        <w:t xml:space="preserve">results </w:t>
      </w:r>
      <w:r>
        <w:rPr>
          <w:rFonts w:asciiTheme="minorHAnsi" w:hAnsiTheme="minorHAnsi"/>
          <w:color w:val="000000" w:themeColor="text1"/>
          <w:szCs w:val="22"/>
        </w:rPr>
        <w:t>were</w:t>
      </w:r>
      <w:r w:rsidR="00402C01" w:rsidRPr="00CF42DF">
        <w:rPr>
          <w:rFonts w:asciiTheme="minorHAnsi" w:hAnsiTheme="minorHAnsi"/>
          <w:color w:val="000000" w:themeColor="text1"/>
          <w:szCs w:val="22"/>
        </w:rPr>
        <w:t xml:space="preserve"> made possible by the Navigators, </w:t>
      </w:r>
      <w:r w:rsidR="007C32B4" w:rsidRPr="00CF42DF">
        <w:rPr>
          <w:rFonts w:asciiTheme="minorHAnsi" w:hAnsiTheme="minorHAnsi"/>
          <w:color w:val="000000" w:themeColor="text1"/>
          <w:szCs w:val="22"/>
        </w:rPr>
        <w:t>I</w:t>
      </w:r>
      <w:r w:rsidR="00402C01" w:rsidRPr="00CF42DF">
        <w:rPr>
          <w:rFonts w:asciiTheme="minorHAnsi" w:hAnsiTheme="minorHAnsi"/>
          <w:color w:val="000000" w:themeColor="text1"/>
          <w:szCs w:val="22"/>
        </w:rPr>
        <w:t>n-</w:t>
      </w:r>
      <w:r w:rsidR="007C32B4" w:rsidRPr="00CF42DF">
        <w:rPr>
          <w:rFonts w:asciiTheme="minorHAnsi" w:hAnsiTheme="minorHAnsi"/>
          <w:color w:val="000000" w:themeColor="text1"/>
          <w:szCs w:val="22"/>
        </w:rPr>
        <w:t>Person Assiste</w:t>
      </w:r>
      <w:r w:rsidR="00402C01" w:rsidRPr="00CF42DF">
        <w:rPr>
          <w:rFonts w:asciiTheme="minorHAnsi" w:hAnsiTheme="minorHAnsi"/>
          <w:color w:val="000000" w:themeColor="text1"/>
          <w:szCs w:val="22"/>
        </w:rPr>
        <w:t xml:space="preserve">rs, and volunteers who worked tirelessly to help </w:t>
      </w:r>
      <w:r w:rsidR="00402C01" w:rsidRPr="00CF42DF">
        <w:rPr>
          <w:rFonts w:asciiTheme="minorHAnsi" w:hAnsiTheme="minorHAnsi"/>
          <w:color w:val="000000" w:themeColor="text1"/>
          <w:szCs w:val="22"/>
          <w:highlight w:val="yellow"/>
        </w:rPr>
        <w:t>[</w:t>
      </w:r>
      <w:proofErr w:type="spellStart"/>
      <w:r w:rsidR="00402C01" w:rsidRPr="00CF42DF">
        <w:rPr>
          <w:rFonts w:asciiTheme="minorHAnsi" w:hAnsiTheme="minorHAnsi"/>
          <w:color w:val="000000" w:themeColor="text1"/>
          <w:szCs w:val="22"/>
          <w:highlight w:val="yellow"/>
        </w:rPr>
        <w:t>Stateians</w:t>
      </w:r>
      <w:proofErr w:type="spellEnd"/>
      <w:r w:rsidR="00402C01" w:rsidRPr="00CF42DF">
        <w:rPr>
          <w:rFonts w:asciiTheme="minorHAnsi" w:hAnsiTheme="minorHAnsi"/>
          <w:color w:val="000000" w:themeColor="text1"/>
          <w:szCs w:val="22"/>
          <w:highlight w:val="yellow"/>
        </w:rPr>
        <w:t>]</w:t>
      </w:r>
      <w:r w:rsidR="00402C01" w:rsidRPr="00CF42DF">
        <w:rPr>
          <w:rFonts w:asciiTheme="minorHAnsi" w:hAnsiTheme="minorHAnsi"/>
          <w:color w:val="000000" w:themeColor="text1"/>
          <w:szCs w:val="22"/>
        </w:rPr>
        <w:t xml:space="preserve"> get covered.</w:t>
      </w:r>
      <w:r w:rsidRPr="00CF42DF">
        <w:t xml:space="preserve"> 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>Navigators and Assisters help consumers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, like 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[consumer name]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through a seemingly daunting process and explain in plain language their coverage options. 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[Insert story about a consumer who used in-person assistance to get enrolled.]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>With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</w:rPr>
        <w:t>out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someone to walk </w:t>
      </w:r>
      <w:r w:rsidR="00A926F3">
        <w:rPr>
          <w:rFonts w:asciiTheme="minorHAnsi" w:eastAsia="Batang" w:hAnsiTheme="minorHAnsi" w:cs="Arial"/>
          <w:color w:val="000000" w:themeColor="text1"/>
          <w:szCs w:val="22"/>
        </w:rPr>
        <w:t>[</w:t>
      </w:r>
      <w:r w:rsidR="007C32B4" w:rsidRPr="00B44A67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her/him</w:t>
      </w:r>
      <w:r w:rsidR="00A926F3">
        <w:rPr>
          <w:rFonts w:asciiTheme="minorHAnsi" w:eastAsia="Batang" w:hAnsiTheme="minorHAnsi" w:cs="Arial"/>
          <w:color w:val="000000" w:themeColor="text1"/>
          <w:szCs w:val="22"/>
        </w:rPr>
        <w:t>]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through the process 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[consumer name]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may not have gotten the coverage </w:t>
      </w:r>
      <w:r w:rsidR="00A926F3">
        <w:rPr>
          <w:rFonts w:asciiTheme="minorHAnsi" w:eastAsia="Batang" w:hAnsiTheme="minorHAnsi" w:cs="Arial"/>
          <w:color w:val="000000" w:themeColor="text1"/>
          <w:szCs w:val="22"/>
        </w:rPr>
        <w:t>[</w:t>
      </w:r>
      <w:r w:rsidR="007C32B4" w:rsidRPr="00B44A67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she/he</w:t>
      </w:r>
      <w:r w:rsidR="00A926F3">
        <w:rPr>
          <w:rFonts w:asciiTheme="minorHAnsi" w:eastAsia="Batang" w:hAnsiTheme="minorHAnsi" w:cs="Arial"/>
          <w:color w:val="000000" w:themeColor="text1"/>
          <w:szCs w:val="22"/>
        </w:rPr>
        <w:t>]</w:t>
      </w:r>
      <w:r w:rsidR="007C32B4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needed.</w:t>
      </w:r>
      <w:r w:rsidR="00EF2BE7" w:rsidRPr="00CF42DF">
        <w:rPr>
          <w:rFonts w:asciiTheme="minorHAnsi" w:eastAsia="Batang" w:hAnsiTheme="minorHAnsi" w:cs="Arial"/>
          <w:color w:val="000000" w:themeColor="text1"/>
          <w:szCs w:val="22"/>
        </w:rPr>
        <w:t xml:space="preserve"> </w:t>
      </w:r>
    </w:p>
    <w:p w:rsidR="00CF42DF" w:rsidRDefault="00CF42DF" w:rsidP="00402C01">
      <w:pPr>
        <w:spacing w:line="276" w:lineRule="auto"/>
        <w:contextualSpacing/>
        <w:rPr>
          <w:rFonts w:asciiTheme="minorHAnsi" w:eastAsia="Batang" w:hAnsiTheme="minorHAnsi" w:cs="Arial"/>
          <w:color w:val="000000" w:themeColor="text1"/>
          <w:szCs w:val="22"/>
        </w:rPr>
      </w:pPr>
    </w:p>
    <w:p w:rsidR="00A512DD" w:rsidRPr="00CF42DF" w:rsidRDefault="00CF42DF" w:rsidP="007E649F">
      <w:pPr>
        <w:spacing w:line="276" w:lineRule="auto"/>
        <w:contextualSpacing/>
        <w:rPr>
          <w:rFonts w:asciiTheme="minorHAnsi" w:eastAsia="Batang" w:hAnsiTheme="minorHAnsi" w:cs="Arial"/>
          <w:color w:val="000000" w:themeColor="text1"/>
          <w:szCs w:val="22"/>
        </w:rPr>
      </w:pPr>
      <w:r w:rsidRPr="00CF42DF">
        <w:rPr>
          <w:rFonts w:asciiTheme="minorHAnsi" w:hAnsiTheme="minorHAnsi"/>
          <w:color w:val="000000" w:themeColor="text1"/>
          <w:szCs w:val="22"/>
        </w:rPr>
        <w:t>Despite our success during the last round of open</w:t>
      </w:r>
      <w:r w:rsidR="00D66C92">
        <w:rPr>
          <w:rFonts w:asciiTheme="minorHAnsi" w:hAnsiTheme="minorHAnsi"/>
          <w:color w:val="000000" w:themeColor="text1"/>
          <w:szCs w:val="22"/>
        </w:rPr>
        <w:t xml:space="preserve"> </w:t>
      </w:r>
      <w:r w:rsidRPr="00CF42DF">
        <w:rPr>
          <w:rFonts w:asciiTheme="minorHAnsi" w:hAnsiTheme="minorHAnsi"/>
          <w:color w:val="000000" w:themeColor="text1"/>
          <w:szCs w:val="22"/>
        </w:rPr>
        <w:t>enrollment, we have a lot m</w:t>
      </w:r>
      <w:r>
        <w:rPr>
          <w:rFonts w:asciiTheme="minorHAnsi" w:hAnsiTheme="minorHAnsi"/>
          <w:color w:val="000000" w:themeColor="text1"/>
          <w:szCs w:val="22"/>
        </w:rPr>
        <w:t xml:space="preserve">ore work to do. </w:t>
      </w:r>
      <w:r w:rsidRPr="00CF42DF">
        <w:rPr>
          <w:rFonts w:asciiTheme="minorHAnsi" w:hAnsiTheme="minorHAnsi"/>
          <w:color w:val="000000" w:themeColor="text1"/>
          <w:szCs w:val="22"/>
        </w:rPr>
        <w:t xml:space="preserve">In addition to covering more </w:t>
      </w:r>
      <w:r w:rsidRPr="00CF42DF">
        <w:rPr>
          <w:rFonts w:asciiTheme="minorHAnsi" w:hAnsiTheme="minorHAnsi"/>
          <w:color w:val="000000" w:themeColor="text1"/>
          <w:szCs w:val="22"/>
          <w:highlight w:val="yellow"/>
        </w:rPr>
        <w:t>[</w:t>
      </w:r>
      <w:proofErr w:type="spellStart"/>
      <w:r w:rsidRPr="00CF42DF">
        <w:rPr>
          <w:rFonts w:asciiTheme="minorHAnsi" w:hAnsiTheme="minorHAnsi"/>
          <w:color w:val="000000" w:themeColor="text1"/>
          <w:szCs w:val="22"/>
          <w:highlight w:val="yellow"/>
        </w:rPr>
        <w:t>Stateians</w:t>
      </w:r>
      <w:proofErr w:type="spellEnd"/>
      <w:r w:rsidRPr="00CF42DF">
        <w:rPr>
          <w:rFonts w:asciiTheme="minorHAnsi" w:hAnsiTheme="minorHAnsi"/>
          <w:color w:val="000000" w:themeColor="text1"/>
          <w:szCs w:val="22"/>
          <w:highlight w:val="yellow"/>
        </w:rPr>
        <w:t>]</w:t>
      </w:r>
      <w:r w:rsidRPr="00CF42DF">
        <w:rPr>
          <w:rFonts w:asciiTheme="minorHAnsi" w:hAnsiTheme="minorHAnsi"/>
          <w:color w:val="000000" w:themeColor="text1"/>
          <w:szCs w:val="22"/>
        </w:rPr>
        <w:t xml:space="preserve"> during the next open-</w:t>
      </w:r>
      <w:r w:rsidR="007D07D8">
        <w:rPr>
          <w:rFonts w:asciiTheme="minorHAnsi" w:hAnsiTheme="minorHAnsi"/>
          <w:color w:val="000000" w:themeColor="text1"/>
          <w:szCs w:val="22"/>
        </w:rPr>
        <w:t xml:space="preserve">enrollment period in November, </w:t>
      </w:r>
      <w:r w:rsidR="002609AF">
        <w:rPr>
          <w:rFonts w:asciiTheme="minorHAnsi" w:hAnsiTheme="minorHAnsi"/>
          <w:color w:val="000000" w:themeColor="text1"/>
          <w:szCs w:val="22"/>
        </w:rPr>
        <w:t>Navigators and Assisters</w:t>
      </w:r>
      <w:r w:rsidR="002609AF" w:rsidRPr="00CF42DF">
        <w:rPr>
          <w:rFonts w:asciiTheme="minorHAnsi" w:hAnsiTheme="minorHAnsi"/>
          <w:color w:val="000000" w:themeColor="text1"/>
          <w:szCs w:val="22"/>
        </w:rPr>
        <w:t xml:space="preserve"> </w:t>
      </w:r>
      <w:r w:rsidRPr="00CF42DF">
        <w:rPr>
          <w:rFonts w:asciiTheme="minorHAnsi" w:hAnsiTheme="minorHAnsi"/>
          <w:color w:val="000000" w:themeColor="text1"/>
          <w:szCs w:val="22"/>
        </w:rPr>
        <w:t xml:space="preserve">will also be helping consumers re-enroll to be sure they keep their coverage. </w:t>
      </w:r>
      <w:r w:rsidR="003B122C" w:rsidRPr="003B122C">
        <w:rPr>
          <w:rFonts w:asciiTheme="minorHAnsi" w:eastAsia="Batang" w:hAnsiTheme="minorHAnsi" w:cs="Arial"/>
          <w:color w:val="000000" w:themeColor="text1"/>
          <w:szCs w:val="22"/>
        </w:rPr>
        <w:t xml:space="preserve">We hope you will join us in </w:t>
      </w:r>
      <w:r w:rsidR="003B122C" w:rsidRPr="003B122C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[include ask: e.g., publicize our enrollment events, attend an enrollment event, get the word out about financial help, etc</w:t>
      </w:r>
      <w:proofErr w:type="gramStart"/>
      <w:r w:rsidR="003B122C" w:rsidRPr="003B122C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.,</w:t>
      </w:r>
      <w:proofErr w:type="gramEnd"/>
      <w:r w:rsidR="003B122C" w:rsidRPr="003B122C">
        <w:rPr>
          <w:rFonts w:asciiTheme="minorHAnsi" w:eastAsia="Batang" w:hAnsiTheme="minorHAnsi" w:cs="Arial"/>
          <w:color w:val="000000" w:themeColor="text1"/>
          <w:szCs w:val="22"/>
          <w:highlight w:val="yellow"/>
        </w:rPr>
        <w:t>]</w:t>
      </w:r>
      <w:r w:rsidR="003B122C" w:rsidRPr="003B122C">
        <w:rPr>
          <w:rFonts w:asciiTheme="minorHAnsi" w:eastAsia="Batang" w:hAnsiTheme="minorHAnsi" w:cs="Arial"/>
          <w:color w:val="000000" w:themeColor="text1"/>
          <w:szCs w:val="22"/>
        </w:rPr>
        <w:t>.</w:t>
      </w:r>
    </w:p>
    <w:sectPr w:rsidR="00A512DD" w:rsidRPr="00CF42DF" w:rsidSect="005C360C">
      <w:footerReference w:type="default" r:id="rId10"/>
      <w:pgSz w:w="12240" w:h="15840" w:code="1"/>
      <w:pgMar w:top="360" w:right="360" w:bottom="450" w:left="36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ristine Lindberg" w:date="2014-07-24T13:07:00Z" w:initials="CL">
    <w:p w:rsidR="00B44A67" w:rsidRDefault="00B44A67">
      <w:pPr>
        <w:pStyle w:val="CommentText"/>
      </w:pPr>
      <w:r>
        <w:rPr>
          <w:rStyle w:val="CommentReference"/>
        </w:rPr>
        <w:annotationRef/>
      </w:r>
      <w:r>
        <w:t xml:space="preserve">Note: If you have state specific numbers on perceptions of the ACA or use of coverage, please tailor the side bar section </w:t>
      </w:r>
    </w:p>
  </w:comment>
  <w:comment w:id="2" w:author="Christine Lindberg" w:date="2014-07-24T13:04:00Z" w:initials="CL">
    <w:p w:rsidR="00EA0718" w:rsidRDefault="00EA0718">
      <w:pPr>
        <w:pStyle w:val="CommentText"/>
      </w:pPr>
      <w:r>
        <w:rPr>
          <w:rStyle w:val="CommentReference"/>
        </w:rPr>
        <w:annotationRef/>
      </w:r>
      <w:r>
        <w:t>If your state has expanded Medicaid, add a phrase on Medicaid enrollment.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B8" w:rsidRDefault="00AE30B8" w:rsidP="00FB1834">
      <w:r>
        <w:separator/>
      </w:r>
    </w:p>
  </w:endnote>
  <w:endnote w:type="continuationSeparator" w:id="0">
    <w:p w:rsidR="00AE30B8" w:rsidRDefault="00AE30B8" w:rsidP="00F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cator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BE" w:rsidRPr="00705AB6" w:rsidRDefault="004D2EBE" w:rsidP="00E234D9">
    <w:pPr>
      <w:ind w:left="90"/>
      <w:jc w:val="center"/>
      <w:rPr>
        <w:rFonts w:asciiTheme="majorHAnsi" w:eastAsia="Batang" w:hAnsiTheme="majorHAnsi" w:cs="Arial"/>
        <w:color w:val="14507F"/>
        <w:szCs w:val="20"/>
      </w:rPr>
    </w:pPr>
  </w:p>
  <w:p w:rsidR="004D2EBE" w:rsidRPr="00705AB6" w:rsidRDefault="000B7D70" w:rsidP="00E234D9">
    <w:pPr>
      <w:ind w:left="90"/>
      <w:jc w:val="center"/>
      <w:rPr>
        <w:rFonts w:asciiTheme="majorHAnsi" w:eastAsia="Batang" w:hAnsiTheme="majorHAnsi" w:cs="Arial"/>
        <w:color w:val="14507F"/>
        <w:szCs w:val="20"/>
      </w:rPr>
    </w:pPr>
    <w:r>
      <w:rPr>
        <w:rFonts w:asciiTheme="majorHAnsi" w:eastAsia="Batang" w:hAnsiTheme="majorHAnsi" w:cs="Arial"/>
        <w:color w:val="14507F"/>
        <w:szCs w:val="20"/>
      </w:rPr>
      <w:t xml:space="preserve">Advocacy Organization </w:t>
    </w:r>
    <w:proofErr w:type="gramStart"/>
    <w:r>
      <w:rPr>
        <w:rFonts w:asciiTheme="majorHAnsi" w:eastAsia="Batang" w:hAnsiTheme="majorHAnsi" w:cs="Arial"/>
        <w:color w:val="14507F"/>
        <w:szCs w:val="20"/>
      </w:rPr>
      <w:t>Name</w:t>
    </w:r>
    <w:r w:rsidR="004D2EBE" w:rsidRPr="00705AB6">
      <w:rPr>
        <w:rFonts w:asciiTheme="majorHAnsi" w:eastAsia="Batang" w:hAnsiTheme="majorHAnsi" w:cs="Arial"/>
        <w:color w:val="14507F"/>
        <w:szCs w:val="20"/>
      </w:rPr>
      <w:t xml:space="preserve">  </w:t>
    </w:r>
    <w:r w:rsidR="004D2EBE" w:rsidRPr="00705AB6">
      <w:rPr>
        <w:rFonts w:ascii="Georgia" w:eastAsia="Calibri" w:hAnsi="Georgia" w:cs="Arial"/>
        <w:color w:val="41647B"/>
        <w:sz w:val="20"/>
        <w:szCs w:val="18"/>
      </w:rPr>
      <w:t>●</w:t>
    </w:r>
    <w:proofErr w:type="gramEnd"/>
    <w:r w:rsidR="004D2EBE" w:rsidRPr="00705AB6">
      <w:rPr>
        <w:rFonts w:asciiTheme="majorHAnsi" w:eastAsia="Calibri" w:hAnsiTheme="majorHAnsi" w:cs="Arial"/>
        <w:color w:val="41647B"/>
        <w:sz w:val="20"/>
        <w:szCs w:val="18"/>
      </w:rPr>
      <w:t xml:space="preserve">  </w:t>
    </w:r>
    <w:r>
      <w:rPr>
        <w:rFonts w:asciiTheme="majorHAnsi" w:eastAsia="Batang" w:hAnsiTheme="majorHAnsi" w:cs="Arial"/>
        <w:color w:val="14507F"/>
        <w:szCs w:val="20"/>
      </w:rPr>
      <w:t>123 Main St.</w:t>
    </w:r>
    <w:r w:rsidR="004D2EBE" w:rsidRPr="00705AB6">
      <w:rPr>
        <w:rFonts w:asciiTheme="majorHAnsi" w:eastAsia="Batang" w:hAnsiTheme="majorHAnsi" w:cs="Arial"/>
        <w:color w:val="14507F"/>
        <w:szCs w:val="20"/>
      </w:rPr>
      <w:t xml:space="preserve">, </w:t>
    </w:r>
    <w:r>
      <w:rPr>
        <w:rFonts w:asciiTheme="majorHAnsi" w:eastAsia="Batang" w:hAnsiTheme="majorHAnsi" w:cs="Arial"/>
        <w:color w:val="14507F"/>
        <w:szCs w:val="20"/>
      </w:rPr>
      <w:t>City, State Zip Code</w:t>
    </w:r>
    <w:r w:rsidR="004D2EBE" w:rsidRPr="00705AB6">
      <w:rPr>
        <w:rFonts w:asciiTheme="majorHAnsi" w:eastAsia="Batang" w:hAnsiTheme="majorHAnsi" w:cs="Arial"/>
        <w:color w:val="14507F"/>
        <w:szCs w:val="20"/>
      </w:rPr>
      <w:t xml:space="preserve">  </w:t>
    </w:r>
    <w:r w:rsidR="004D2EBE" w:rsidRPr="00705AB6">
      <w:rPr>
        <w:rFonts w:ascii="Georgia" w:eastAsia="Calibri" w:hAnsi="Georgia" w:cs="Arial"/>
        <w:color w:val="41647B"/>
        <w:sz w:val="20"/>
        <w:szCs w:val="18"/>
      </w:rPr>
      <w:t>●</w:t>
    </w:r>
    <w:r w:rsidR="004D2EBE" w:rsidRPr="00705AB6">
      <w:rPr>
        <w:rFonts w:asciiTheme="majorHAnsi" w:eastAsia="Calibri" w:hAnsiTheme="majorHAnsi" w:cs="Arial"/>
        <w:color w:val="41647B"/>
        <w:sz w:val="20"/>
        <w:szCs w:val="18"/>
      </w:rPr>
      <w:t xml:space="preserve">  </w:t>
    </w:r>
    <w:hyperlink r:id="rId1" w:history="1">
      <w:r w:rsidRPr="00D00563">
        <w:rPr>
          <w:rStyle w:val="Hyperlink"/>
          <w:rFonts w:asciiTheme="majorHAnsi" w:eastAsia="Batang" w:hAnsiTheme="majorHAnsi" w:cs="Arial"/>
          <w:szCs w:val="20"/>
        </w:rPr>
        <w:t>www.website.org</w:t>
      </w:r>
    </w:hyperlink>
    <w:r w:rsidR="004D2EBE" w:rsidRPr="00705AB6">
      <w:rPr>
        <w:rFonts w:asciiTheme="majorHAnsi" w:eastAsia="Batang" w:hAnsiTheme="majorHAnsi" w:cs="Arial"/>
        <w:color w:val="14507F"/>
        <w:szCs w:val="20"/>
      </w:rPr>
      <w:t xml:space="preserve">  </w:t>
    </w:r>
    <w:r w:rsidR="004D2EBE" w:rsidRPr="00705AB6">
      <w:rPr>
        <w:rFonts w:ascii="Georgia" w:eastAsia="Calibri" w:hAnsi="Georgia" w:cs="Arial"/>
        <w:color w:val="41647B"/>
        <w:sz w:val="20"/>
        <w:szCs w:val="18"/>
      </w:rPr>
      <w:t>●</w:t>
    </w:r>
    <w:r w:rsidR="004D2EBE" w:rsidRPr="00705AB6">
      <w:rPr>
        <w:rFonts w:asciiTheme="majorHAnsi" w:eastAsia="Calibri" w:hAnsiTheme="majorHAnsi" w:cs="Arial"/>
        <w:color w:val="41647B"/>
        <w:sz w:val="20"/>
        <w:szCs w:val="18"/>
      </w:rPr>
      <w:t xml:space="preserve">  </w:t>
    </w:r>
    <w:r>
      <w:rPr>
        <w:rFonts w:asciiTheme="majorHAnsi" w:eastAsia="Batang" w:hAnsiTheme="majorHAnsi" w:cs="Arial"/>
        <w:color w:val="14507F"/>
        <w:szCs w:val="20"/>
      </w:rPr>
      <w:t>XXX</w:t>
    </w:r>
    <w:r w:rsidR="004D2EBE" w:rsidRPr="00705AB6">
      <w:rPr>
        <w:rFonts w:asciiTheme="majorHAnsi" w:eastAsia="Batang" w:hAnsiTheme="majorHAnsi" w:cs="Arial"/>
        <w:color w:val="14507F"/>
        <w:szCs w:val="20"/>
      </w:rPr>
      <w:t>-</w:t>
    </w:r>
    <w:r>
      <w:rPr>
        <w:rFonts w:asciiTheme="majorHAnsi" w:eastAsia="Batang" w:hAnsiTheme="majorHAnsi" w:cs="Arial"/>
        <w:color w:val="14507F"/>
        <w:szCs w:val="20"/>
      </w:rPr>
      <w:t>XXX-XXXX</w:t>
    </w:r>
  </w:p>
  <w:p w:rsidR="004D2EBE" w:rsidRDefault="004D2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B8" w:rsidRDefault="00AE30B8" w:rsidP="00FB1834">
      <w:r>
        <w:separator/>
      </w:r>
    </w:p>
  </w:footnote>
  <w:footnote w:type="continuationSeparator" w:id="0">
    <w:p w:rsidR="00AE30B8" w:rsidRDefault="00AE30B8" w:rsidP="00FB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5FF"/>
    <w:multiLevelType w:val="hybridMultilevel"/>
    <w:tmpl w:val="687CC23E"/>
    <w:lvl w:ilvl="0" w:tplc="446E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2A45"/>
    <w:multiLevelType w:val="hybridMultilevel"/>
    <w:tmpl w:val="92E4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F743D"/>
    <w:multiLevelType w:val="hybridMultilevel"/>
    <w:tmpl w:val="34AE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24D9C"/>
    <w:multiLevelType w:val="hybridMultilevel"/>
    <w:tmpl w:val="25D2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368D0"/>
    <w:multiLevelType w:val="hybridMultilevel"/>
    <w:tmpl w:val="C3DAF396"/>
    <w:lvl w:ilvl="0" w:tplc="446E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97178"/>
    <w:multiLevelType w:val="hybridMultilevel"/>
    <w:tmpl w:val="D77E7EB6"/>
    <w:lvl w:ilvl="0" w:tplc="446E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31"/>
    <w:rsid w:val="0002663D"/>
    <w:rsid w:val="000434A9"/>
    <w:rsid w:val="00071018"/>
    <w:rsid w:val="000945C6"/>
    <w:rsid w:val="00094CD1"/>
    <w:rsid w:val="000A0545"/>
    <w:rsid w:val="000A0B5D"/>
    <w:rsid w:val="000A7524"/>
    <w:rsid w:val="000B3D05"/>
    <w:rsid w:val="000B7D70"/>
    <w:rsid w:val="000C3CCF"/>
    <w:rsid w:val="000C56FA"/>
    <w:rsid w:val="001058DD"/>
    <w:rsid w:val="00137C55"/>
    <w:rsid w:val="0014043B"/>
    <w:rsid w:val="00164EFA"/>
    <w:rsid w:val="00174288"/>
    <w:rsid w:val="0018366C"/>
    <w:rsid w:val="001D41B9"/>
    <w:rsid w:val="001F75F5"/>
    <w:rsid w:val="00210F5B"/>
    <w:rsid w:val="002203B6"/>
    <w:rsid w:val="00234381"/>
    <w:rsid w:val="0025350A"/>
    <w:rsid w:val="00255D95"/>
    <w:rsid w:val="00256E94"/>
    <w:rsid w:val="002609AF"/>
    <w:rsid w:val="00276607"/>
    <w:rsid w:val="002A25C9"/>
    <w:rsid w:val="002B3FB6"/>
    <w:rsid w:val="002D2341"/>
    <w:rsid w:val="002D4141"/>
    <w:rsid w:val="002F608F"/>
    <w:rsid w:val="00315A0C"/>
    <w:rsid w:val="00321A5B"/>
    <w:rsid w:val="00322985"/>
    <w:rsid w:val="00324D85"/>
    <w:rsid w:val="003B122C"/>
    <w:rsid w:val="003C6570"/>
    <w:rsid w:val="003D2AA4"/>
    <w:rsid w:val="00402C01"/>
    <w:rsid w:val="00427AA4"/>
    <w:rsid w:val="00453555"/>
    <w:rsid w:val="004764F8"/>
    <w:rsid w:val="00477849"/>
    <w:rsid w:val="00486891"/>
    <w:rsid w:val="00491D45"/>
    <w:rsid w:val="004B4E99"/>
    <w:rsid w:val="004C359E"/>
    <w:rsid w:val="004C7EDA"/>
    <w:rsid w:val="004D2EBE"/>
    <w:rsid w:val="004F71B8"/>
    <w:rsid w:val="00512CA5"/>
    <w:rsid w:val="00547F8D"/>
    <w:rsid w:val="00560268"/>
    <w:rsid w:val="00573F21"/>
    <w:rsid w:val="005A4EA6"/>
    <w:rsid w:val="005A6C5F"/>
    <w:rsid w:val="005C360C"/>
    <w:rsid w:val="005F28B7"/>
    <w:rsid w:val="006224C7"/>
    <w:rsid w:val="006665B8"/>
    <w:rsid w:val="006B442B"/>
    <w:rsid w:val="006C27BE"/>
    <w:rsid w:val="006D68B4"/>
    <w:rsid w:val="00705AB6"/>
    <w:rsid w:val="00712861"/>
    <w:rsid w:val="00723E37"/>
    <w:rsid w:val="007258EF"/>
    <w:rsid w:val="00741BE6"/>
    <w:rsid w:val="00744CDA"/>
    <w:rsid w:val="00760B6B"/>
    <w:rsid w:val="00772008"/>
    <w:rsid w:val="00782FE1"/>
    <w:rsid w:val="00794C58"/>
    <w:rsid w:val="007A0581"/>
    <w:rsid w:val="007C32B4"/>
    <w:rsid w:val="007C51ED"/>
    <w:rsid w:val="007D07D8"/>
    <w:rsid w:val="007D454D"/>
    <w:rsid w:val="007E649F"/>
    <w:rsid w:val="0080373C"/>
    <w:rsid w:val="00860A37"/>
    <w:rsid w:val="00862F43"/>
    <w:rsid w:val="00864F95"/>
    <w:rsid w:val="00882FE8"/>
    <w:rsid w:val="00891F3C"/>
    <w:rsid w:val="008A070A"/>
    <w:rsid w:val="008B299B"/>
    <w:rsid w:val="008C13EB"/>
    <w:rsid w:val="008D72E2"/>
    <w:rsid w:val="008E0598"/>
    <w:rsid w:val="00910BD8"/>
    <w:rsid w:val="0091588D"/>
    <w:rsid w:val="00930EB3"/>
    <w:rsid w:val="0094628D"/>
    <w:rsid w:val="009660D0"/>
    <w:rsid w:val="0097076A"/>
    <w:rsid w:val="009944F4"/>
    <w:rsid w:val="0099572C"/>
    <w:rsid w:val="009B0735"/>
    <w:rsid w:val="009C1699"/>
    <w:rsid w:val="00A24842"/>
    <w:rsid w:val="00A27973"/>
    <w:rsid w:val="00A34F32"/>
    <w:rsid w:val="00A366D7"/>
    <w:rsid w:val="00A512DD"/>
    <w:rsid w:val="00A578C2"/>
    <w:rsid w:val="00A67BA6"/>
    <w:rsid w:val="00A926F3"/>
    <w:rsid w:val="00AA69C2"/>
    <w:rsid w:val="00AB08B4"/>
    <w:rsid w:val="00AC1EA9"/>
    <w:rsid w:val="00AD3A4A"/>
    <w:rsid w:val="00AE09A3"/>
    <w:rsid w:val="00AE30B8"/>
    <w:rsid w:val="00AF0C4E"/>
    <w:rsid w:val="00AF7271"/>
    <w:rsid w:val="00B0233C"/>
    <w:rsid w:val="00B44A67"/>
    <w:rsid w:val="00B660DA"/>
    <w:rsid w:val="00BC087F"/>
    <w:rsid w:val="00BD65A1"/>
    <w:rsid w:val="00BE5711"/>
    <w:rsid w:val="00BF0E70"/>
    <w:rsid w:val="00C040DC"/>
    <w:rsid w:val="00C05AD6"/>
    <w:rsid w:val="00C10A0C"/>
    <w:rsid w:val="00C267A9"/>
    <w:rsid w:val="00C72B6A"/>
    <w:rsid w:val="00CA72BC"/>
    <w:rsid w:val="00CC4FA6"/>
    <w:rsid w:val="00CF42DF"/>
    <w:rsid w:val="00D52535"/>
    <w:rsid w:val="00D66C92"/>
    <w:rsid w:val="00D6705C"/>
    <w:rsid w:val="00D7082B"/>
    <w:rsid w:val="00D77D07"/>
    <w:rsid w:val="00D816A8"/>
    <w:rsid w:val="00D90A72"/>
    <w:rsid w:val="00DB2D18"/>
    <w:rsid w:val="00DB6B36"/>
    <w:rsid w:val="00DF11E9"/>
    <w:rsid w:val="00E2282D"/>
    <w:rsid w:val="00E234D9"/>
    <w:rsid w:val="00E305DA"/>
    <w:rsid w:val="00E63719"/>
    <w:rsid w:val="00EA0718"/>
    <w:rsid w:val="00EA4760"/>
    <w:rsid w:val="00EC347F"/>
    <w:rsid w:val="00EC4B87"/>
    <w:rsid w:val="00ED3B3F"/>
    <w:rsid w:val="00ED7588"/>
    <w:rsid w:val="00EF2BE7"/>
    <w:rsid w:val="00F05FA6"/>
    <w:rsid w:val="00F15E31"/>
    <w:rsid w:val="00F26495"/>
    <w:rsid w:val="00F26951"/>
    <w:rsid w:val="00F273CA"/>
    <w:rsid w:val="00F759F0"/>
    <w:rsid w:val="00F7623D"/>
    <w:rsid w:val="00F905F5"/>
    <w:rsid w:val="00FB1834"/>
    <w:rsid w:val="00FB3371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3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E3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F15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31"/>
    <w:rPr>
      <w:rFonts w:eastAsia="Times New Roman" w:cs="Times New Roman"/>
      <w:sz w:val="20"/>
      <w:szCs w:val="20"/>
    </w:rPr>
  </w:style>
  <w:style w:type="paragraph" w:customStyle="1" w:styleId="NoteLevel21">
    <w:name w:val="Note Level 21"/>
    <w:basedOn w:val="Normal"/>
    <w:uiPriority w:val="99"/>
    <w:rsid w:val="00F15E31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545"/>
    <w:rPr>
      <w:color w:val="0000FF" w:themeColor="hyperlink"/>
      <w:u w:val="single"/>
    </w:rPr>
  </w:style>
  <w:style w:type="character" w:customStyle="1" w:styleId="locality">
    <w:name w:val="locality"/>
    <w:basedOn w:val="DefaultParagraphFont"/>
    <w:rsid w:val="00744CDA"/>
  </w:style>
  <w:style w:type="character" w:customStyle="1" w:styleId="apple-converted-space">
    <w:name w:val="apple-converted-space"/>
    <w:basedOn w:val="DefaultParagraphFont"/>
    <w:rsid w:val="00744CDA"/>
  </w:style>
  <w:style w:type="character" w:customStyle="1" w:styleId="state">
    <w:name w:val="state"/>
    <w:basedOn w:val="DefaultParagraphFont"/>
    <w:rsid w:val="00744CDA"/>
  </w:style>
  <w:style w:type="character" w:customStyle="1" w:styleId="postal-code">
    <w:name w:val="postal-code"/>
    <w:basedOn w:val="DefaultParagraphFont"/>
    <w:rsid w:val="00744CDA"/>
  </w:style>
  <w:style w:type="paragraph" w:styleId="Header">
    <w:name w:val="header"/>
    <w:basedOn w:val="Normal"/>
    <w:link w:val="HeaderChar"/>
    <w:uiPriority w:val="99"/>
    <w:unhideWhenUsed/>
    <w:rsid w:val="00FB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3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34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2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D18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3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E3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F15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31"/>
    <w:rPr>
      <w:rFonts w:eastAsia="Times New Roman" w:cs="Times New Roman"/>
      <w:sz w:val="20"/>
      <w:szCs w:val="20"/>
    </w:rPr>
  </w:style>
  <w:style w:type="paragraph" w:customStyle="1" w:styleId="NoteLevel21">
    <w:name w:val="Note Level 21"/>
    <w:basedOn w:val="Normal"/>
    <w:uiPriority w:val="99"/>
    <w:rsid w:val="00F15E31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545"/>
    <w:rPr>
      <w:color w:val="0000FF" w:themeColor="hyperlink"/>
      <w:u w:val="single"/>
    </w:rPr>
  </w:style>
  <w:style w:type="character" w:customStyle="1" w:styleId="locality">
    <w:name w:val="locality"/>
    <w:basedOn w:val="DefaultParagraphFont"/>
    <w:rsid w:val="00744CDA"/>
  </w:style>
  <w:style w:type="character" w:customStyle="1" w:styleId="apple-converted-space">
    <w:name w:val="apple-converted-space"/>
    <w:basedOn w:val="DefaultParagraphFont"/>
    <w:rsid w:val="00744CDA"/>
  </w:style>
  <w:style w:type="character" w:customStyle="1" w:styleId="state">
    <w:name w:val="state"/>
    <w:basedOn w:val="DefaultParagraphFont"/>
    <w:rsid w:val="00744CDA"/>
  </w:style>
  <w:style w:type="character" w:customStyle="1" w:styleId="postal-code">
    <w:name w:val="postal-code"/>
    <w:basedOn w:val="DefaultParagraphFont"/>
    <w:rsid w:val="00744CDA"/>
  </w:style>
  <w:style w:type="paragraph" w:styleId="Header">
    <w:name w:val="header"/>
    <w:basedOn w:val="Normal"/>
    <w:link w:val="HeaderChar"/>
    <w:uiPriority w:val="99"/>
    <w:unhideWhenUsed/>
    <w:rsid w:val="00FB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3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34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2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D18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01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si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0EE0-473E-4C07-B49C-66D3C99A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Roose</dc:creator>
  <cp:lastModifiedBy>Christine Lindberg</cp:lastModifiedBy>
  <cp:revision>5</cp:revision>
  <cp:lastPrinted>2014-03-27T21:43:00Z</cp:lastPrinted>
  <dcterms:created xsi:type="dcterms:W3CDTF">2014-07-24T18:01:00Z</dcterms:created>
  <dcterms:modified xsi:type="dcterms:W3CDTF">2014-07-24T20:33:00Z</dcterms:modified>
</cp:coreProperties>
</file>