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A76" w:rsidRDefault="008374DB" w:rsidP="00E77F61">
      <w:pPr>
        <w:spacing w:after="0"/>
        <w:rPr>
          <w:rFonts w:ascii="Arial" w:hAnsi="Arial" w:cs="Arial"/>
          <w:b/>
        </w:rPr>
      </w:pPr>
      <w:r>
        <w:rPr>
          <w:rFonts w:ascii="Arial" w:hAnsi="Arial" w:cs="Arial"/>
          <w:b/>
        </w:rPr>
        <w:t>Rate Review Template</w:t>
      </w:r>
      <w:r w:rsidR="00816A76" w:rsidRPr="00833A18">
        <w:rPr>
          <w:rFonts w:ascii="Arial" w:hAnsi="Arial" w:cs="Arial"/>
          <w:b/>
        </w:rPr>
        <w:t xml:space="preserve"> </w:t>
      </w:r>
      <w:r w:rsidR="005F7680">
        <w:rPr>
          <w:rFonts w:ascii="Arial" w:hAnsi="Arial" w:cs="Arial"/>
          <w:b/>
        </w:rPr>
        <w:t>LTE</w:t>
      </w:r>
    </w:p>
    <w:p w:rsidR="00802B83" w:rsidRPr="00833A18" w:rsidRDefault="00802B83" w:rsidP="00E77F61">
      <w:pPr>
        <w:spacing w:after="0"/>
        <w:rPr>
          <w:rFonts w:ascii="Arial" w:hAnsi="Arial" w:cs="Arial"/>
          <w:b/>
        </w:rPr>
      </w:pPr>
    </w:p>
    <w:p w:rsidR="00816A76" w:rsidRPr="00E77F61" w:rsidRDefault="00816A76" w:rsidP="00E77F61">
      <w:pPr>
        <w:spacing w:after="0"/>
        <w:rPr>
          <w:rFonts w:ascii="Arial" w:hAnsi="Arial" w:cs="Arial"/>
        </w:rPr>
      </w:pPr>
      <w:r w:rsidRPr="00E77F61">
        <w:rPr>
          <w:rFonts w:ascii="Arial" w:hAnsi="Arial" w:cs="Arial"/>
        </w:rPr>
        <w:t xml:space="preserve">Target Audience: </w:t>
      </w:r>
      <w:r w:rsidR="00E77F61">
        <w:rPr>
          <w:rFonts w:ascii="Arial" w:hAnsi="Arial" w:cs="Arial"/>
        </w:rPr>
        <w:tab/>
      </w:r>
      <w:r w:rsidR="008374DB">
        <w:rPr>
          <w:rFonts w:ascii="Arial" w:hAnsi="Arial" w:cs="Arial"/>
        </w:rPr>
        <w:t>Health insurance consumers, policymakers</w:t>
      </w:r>
    </w:p>
    <w:p w:rsidR="00816A76" w:rsidRPr="00E77F61" w:rsidRDefault="00816A76" w:rsidP="00E77F61">
      <w:pPr>
        <w:spacing w:after="0"/>
        <w:rPr>
          <w:rFonts w:ascii="Arial" w:hAnsi="Arial" w:cs="Arial"/>
        </w:rPr>
      </w:pPr>
      <w:r w:rsidRPr="00E77F61">
        <w:rPr>
          <w:rFonts w:ascii="Arial" w:hAnsi="Arial" w:cs="Arial"/>
        </w:rPr>
        <w:t xml:space="preserve">Signer: </w:t>
      </w:r>
      <w:r w:rsidR="00E77F61">
        <w:rPr>
          <w:rFonts w:ascii="Arial" w:hAnsi="Arial" w:cs="Arial"/>
        </w:rPr>
        <w:tab/>
      </w:r>
      <w:r w:rsidR="00E77F61">
        <w:rPr>
          <w:rFonts w:ascii="Arial" w:hAnsi="Arial" w:cs="Arial"/>
        </w:rPr>
        <w:tab/>
      </w:r>
      <w:r w:rsidRPr="00E77F61">
        <w:rPr>
          <w:rFonts w:ascii="Arial" w:hAnsi="Arial" w:cs="Arial"/>
        </w:rPr>
        <w:t xml:space="preserve">Health care </w:t>
      </w:r>
      <w:r w:rsidR="00AD157B">
        <w:rPr>
          <w:rFonts w:ascii="Arial" w:hAnsi="Arial" w:cs="Arial"/>
        </w:rPr>
        <w:t>advocate</w:t>
      </w:r>
    </w:p>
    <w:p w:rsidR="00816A76" w:rsidRPr="00E77F61" w:rsidRDefault="00816A76" w:rsidP="00E77F61">
      <w:pPr>
        <w:spacing w:after="0"/>
        <w:rPr>
          <w:rFonts w:ascii="Arial" w:hAnsi="Arial" w:cs="Arial"/>
        </w:rPr>
      </w:pPr>
      <w:r w:rsidRPr="00E77F61">
        <w:rPr>
          <w:rFonts w:ascii="Arial" w:hAnsi="Arial" w:cs="Arial"/>
        </w:rPr>
        <w:t>Word Count</w:t>
      </w:r>
      <w:r w:rsidR="00C94000" w:rsidRPr="00E77F61">
        <w:rPr>
          <w:rFonts w:ascii="Arial" w:hAnsi="Arial" w:cs="Arial"/>
        </w:rPr>
        <w:t xml:space="preserve">: </w:t>
      </w:r>
      <w:r w:rsidRPr="00E77F61">
        <w:rPr>
          <w:rFonts w:ascii="Arial" w:hAnsi="Arial" w:cs="Arial"/>
        </w:rPr>
        <w:t xml:space="preserve"> </w:t>
      </w:r>
      <w:r w:rsidR="00E77F61">
        <w:rPr>
          <w:rFonts w:ascii="Arial" w:hAnsi="Arial" w:cs="Arial"/>
        </w:rPr>
        <w:tab/>
      </w:r>
      <w:r w:rsidR="00E77F61">
        <w:rPr>
          <w:rFonts w:ascii="Arial" w:hAnsi="Arial" w:cs="Arial"/>
        </w:rPr>
        <w:tab/>
      </w:r>
      <w:r w:rsidR="003F08E6" w:rsidRPr="00802B83">
        <w:rPr>
          <w:rFonts w:ascii="Arial" w:hAnsi="Arial" w:cs="Arial"/>
          <w:highlight w:val="yellow"/>
        </w:rPr>
        <w:t>XX</w:t>
      </w:r>
    </w:p>
    <w:p w:rsidR="00E77F61" w:rsidRDefault="00E77F61" w:rsidP="00E77F61">
      <w:pPr>
        <w:spacing w:after="0"/>
        <w:rPr>
          <w:rFonts w:ascii="Arial" w:hAnsi="Arial" w:cs="Arial"/>
        </w:rPr>
      </w:pPr>
    </w:p>
    <w:p w:rsidR="005F7680" w:rsidRDefault="005F7680" w:rsidP="00E77F61">
      <w:pPr>
        <w:spacing w:after="0"/>
        <w:rPr>
          <w:rFonts w:ascii="Arial" w:hAnsi="Arial" w:cs="Arial"/>
        </w:rPr>
      </w:pPr>
      <w:r>
        <w:rPr>
          <w:rFonts w:ascii="Arial" w:hAnsi="Arial" w:cs="Arial"/>
        </w:rPr>
        <w:t>Dear Editor,</w:t>
      </w:r>
    </w:p>
    <w:p w:rsidR="005F7680" w:rsidRDefault="005F7680" w:rsidP="00E77F61">
      <w:pPr>
        <w:spacing w:after="0"/>
        <w:rPr>
          <w:rFonts w:ascii="Arial" w:hAnsi="Arial" w:cs="Arial"/>
        </w:rPr>
      </w:pPr>
    </w:p>
    <w:p w:rsidR="00E57FE4" w:rsidRDefault="005F7680" w:rsidP="00E57FE4">
      <w:pPr>
        <w:rPr>
          <w:rFonts w:ascii="Arial" w:hAnsi="Arial" w:cs="Arial"/>
        </w:rPr>
      </w:pPr>
      <w:r>
        <w:rPr>
          <w:rFonts w:ascii="Arial" w:hAnsi="Arial" w:cs="Arial"/>
        </w:rPr>
        <w:t xml:space="preserve">I am writing in response </w:t>
      </w:r>
      <w:r w:rsidRPr="00AD157B">
        <w:rPr>
          <w:rFonts w:ascii="Arial" w:hAnsi="Arial" w:cs="Arial"/>
        </w:rPr>
        <w:t>to</w:t>
      </w:r>
      <w:r w:rsidR="00395422">
        <w:rPr>
          <w:rFonts w:ascii="Arial" w:hAnsi="Arial" w:cs="Arial"/>
        </w:rPr>
        <w:t xml:space="preserve"> </w:t>
      </w:r>
      <w:commentRangeStart w:id="0"/>
      <w:r w:rsidR="008374DB">
        <w:rPr>
          <w:rFonts w:ascii="Arial" w:hAnsi="Arial" w:cs="Arial"/>
        </w:rPr>
        <w:t xml:space="preserve">[insert timely news hook].  </w:t>
      </w:r>
      <w:r w:rsidR="00AD157B" w:rsidRPr="00AD157B">
        <w:rPr>
          <w:rFonts w:ascii="Arial" w:hAnsi="Arial" w:cs="Arial"/>
        </w:rPr>
        <w:t xml:space="preserve"> </w:t>
      </w:r>
      <w:commentRangeEnd w:id="0"/>
      <w:r w:rsidR="008374DB">
        <w:rPr>
          <w:rStyle w:val="CommentReference"/>
          <w:vanish/>
        </w:rPr>
        <w:commentReference w:id="0"/>
      </w:r>
    </w:p>
    <w:p w:rsidR="00076DFE" w:rsidRDefault="008374DB" w:rsidP="00076DFE">
      <w:pPr>
        <w:spacing w:after="0"/>
        <w:rPr>
          <w:rFonts w:ascii="Arial" w:hAnsi="Arial" w:cs="Arial"/>
        </w:rPr>
      </w:pPr>
      <w:r>
        <w:rPr>
          <w:rFonts w:ascii="Arial" w:hAnsi="Arial" w:cs="Arial"/>
        </w:rPr>
        <w:t>Many health care consumers in [</w:t>
      </w:r>
      <w:r w:rsidR="001D08F7">
        <w:rPr>
          <w:rFonts w:ascii="Arial" w:hAnsi="Arial" w:cs="Arial"/>
        </w:rPr>
        <w:t>STATE</w:t>
      </w:r>
      <w:r>
        <w:rPr>
          <w:rFonts w:ascii="Arial" w:hAnsi="Arial" w:cs="Arial"/>
        </w:rPr>
        <w:t xml:space="preserve">] have seen their premium rates double in the past ten years, growing much faster than wages and inflation.  These increases have put health insurance out of the reach of many American families and left others struggling to pay their premiums.  </w:t>
      </w:r>
    </w:p>
    <w:p w:rsidR="00076DFE" w:rsidRDefault="00076DFE" w:rsidP="00076DFE">
      <w:pPr>
        <w:spacing w:after="0"/>
        <w:rPr>
          <w:rFonts w:ascii="Arial" w:hAnsi="Arial" w:cs="Arial"/>
        </w:rPr>
      </w:pPr>
    </w:p>
    <w:p w:rsidR="005F7680" w:rsidRDefault="005F7680" w:rsidP="00076DFE">
      <w:pPr>
        <w:spacing w:after="0"/>
        <w:rPr>
          <w:rFonts w:ascii="Arial" w:hAnsi="Arial" w:cs="Arial"/>
        </w:rPr>
      </w:pPr>
      <w:r>
        <w:rPr>
          <w:rFonts w:ascii="Arial" w:hAnsi="Arial" w:cs="Arial"/>
        </w:rPr>
        <w:t>[STATE] has the opportunity to</w:t>
      </w:r>
      <w:r w:rsidR="008374DB">
        <w:rPr>
          <w:rFonts w:ascii="Arial" w:hAnsi="Arial" w:cs="Arial"/>
        </w:rPr>
        <w:t xml:space="preserve"> protect consumers and help control skyrocketing health insurance costs. The Affordable Care Act gives [</w:t>
      </w:r>
      <w:r w:rsidR="001D08F7">
        <w:rPr>
          <w:rFonts w:ascii="Arial" w:hAnsi="Arial" w:cs="Arial"/>
        </w:rPr>
        <w:t>STATE</w:t>
      </w:r>
      <w:r w:rsidR="008374DB">
        <w:rPr>
          <w:rFonts w:ascii="Arial" w:hAnsi="Arial" w:cs="Arial"/>
        </w:rPr>
        <w:t xml:space="preserve">] the authority to review proposed premium increases and hold insurance companies accountable for the rates they charge.  </w:t>
      </w:r>
    </w:p>
    <w:p w:rsidR="005F7680" w:rsidRDefault="005F7680" w:rsidP="00E77F61">
      <w:pPr>
        <w:spacing w:after="0"/>
        <w:rPr>
          <w:rFonts w:ascii="Arial" w:hAnsi="Arial" w:cs="Arial"/>
        </w:rPr>
      </w:pPr>
    </w:p>
    <w:p w:rsidR="008374DB" w:rsidRDefault="0056380C" w:rsidP="00E77F61">
      <w:pPr>
        <w:spacing w:after="0"/>
        <w:rPr>
          <w:rFonts w:ascii="Arial" w:hAnsi="Arial" w:cs="Arial"/>
        </w:rPr>
      </w:pPr>
      <w:r>
        <w:rPr>
          <w:rFonts w:ascii="Arial" w:hAnsi="Arial" w:cs="Arial"/>
        </w:rPr>
        <w:t>O</w:t>
      </w:r>
      <w:r w:rsidR="008374DB">
        <w:rPr>
          <w:rFonts w:ascii="Arial" w:hAnsi="Arial" w:cs="Arial"/>
        </w:rPr>
        <w:t xml:space="preserve">ur state </w:t>
      </w:r>
      <w:r>
        <w:rPr>
          <w:rFonts w:ascii="Arial" w:hAnsi="Arial" w:cs="Arial"/>
        </w:rPr>
        <w:t xml:space="preserve">must </w:t>
      </w:r>
      <w:r w:rsidR="008374DB">
        <w:rPr>
          <w:rFonts w:ascii="Arial" w:hAnsi="Arial" w:cs="Arial"/>
        </w:rPr>
        <w:t xml:space="preserve">use its rate review authority to protect consumers from unjustified rate hikes by [insert specific asks for the state’s process].  </w:t>
      </w:r>
    </w:p>
    <w:p w:rsidR="008374DB" w:rsidRDefault="008374DB" w:rsidP="00E77F61">
      <w:pPr>
        <w:spacing w:after="0"/>
        <w:rPr>
          <w:rFonts w:ascii="Arial" w:hAnsi="Arial" w:cs="Arial"/>
        </w:rPr>
      </w:pPr>
    </w:p>
    <w:p w:rsidR="008374DB" w:rsidRDefault="000530A7" w:rsidP="00E77F61">
      <w:pPr>
        <w:spacing w:after="0"/>
        <w:rPr>
          <w:rFonts w:ascii="Arial" w:hAnsi="Arial" w:cs="Arial"/>
        </w:rPr>
      </w:pPr>
      <w:r>
        <w:rPr>
          <w:rFonts w:ascii="Arial" w:hAnsi="Arial" w:cs="Arial"/>
        </w:rPr>
        <w:t>By effectively using rate review to hold insurance companies accountable, [</w:t>
      </w:r>
      <w:r w:rsidR="001D08F7">
        <w:rPr>
          <w:rFonts w:ascii="Arial" w:hAnsi="Arial" w:cs="Arial"/>
        </w:rPr>
        <w:t>STATE</w:t>
      </w:r>
      <w:bookmarkStart w:id="1" w:name="_GoBack"/>
      <w:bookmarkEnd w:id="1"/>
      <w:r>
        <w:rPr>
          <w:rFonts w:ascii="Arial" w:hAnsi="Arial" w:cs="Arial"/>
        </w:rPr>
        <w:t xml:space="preserve">] can protect consumers and prevent unjustified future rate hikes.   </w:t>
      </w:r>
    </w:p>
    <w:p w:rsidR="00B32861" w:rsidRPr="000D5686" w:rsidRDefault="00B32861" w:rsidP="00E77F61">
      <w:pPr>
        <w:spacing w:after="0"/>
        <w:rPr>
          <w:rFonts w:ascii="Arial" w:hAnsi="Arial" w:cs="Arial"/>
        </w:rPr>
      </w:pPr>
    </w:p>
    <w:p w:rsidR="00B32861" w:rsidRDefault="005F7680" w:rsidP="00E77F61">
      <w:pPr>
        <w:spacing w:after="0"/>
        <w:rPr>
          <w:rFonts w:ascii="Arial" w:hAnsi="Arial" w:cs="Arial"/>
        </w:rPr>
      </w:pPr>
      <w:r>
        <w:rPr>
          <w:rFonts w:ascii="Arial" w:hAnsi="Arial" w:cs="Arial"/>
        </w:rPr>
        <w:t>Signed,</w:t>
      </w:r>
    </w:p>
    <w:p w:rsidR="005F7680" w:rsidRPr="000D5686" w:rsidRDefault="005F7680" w:rsidP="00E77F61">
      <w:pPr>
        <w:spacing w:after="0"/>
        <w:rPr>
          <w:rFonts w:ascii="Arial" w:hAnsi="Arial" w:cs="Arial"/>
        </w:rPr>
      </w:pPr>
      <w:r>
        <w:rPr>
          <w:rFonts w:ascii="Arial" w:hAnsi="Arial" w:cs="Arial"/>
        </w:rPr>
        <w:t>[NAME]</w:t>
      </w:r>
    </w:p>
    <w:sectPr w:rsidR="005F7680" w:rsidRPr="000D5686" w:rsidSect="0044545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aymie Gustafson" w:date="2013-02-26T23:39:00Z" w:initials="JG">
    <w:p w:rsidR="008374DB" w:rsidRDefault="008374DB" w:rsidP="008374DB">
      <w:pPr>
        <w:pStyle w:val="CommentText"/>
        <w:numPr>
          <w:ilvl w:val="0"/>
          <w:numId w:val="1"/>
        </w:numPr>
        <w:spacing w:after="0"/>
      </w:pPr>
      <w:r>
        <w:rPr>
          <w:rStyle w:val="CommentReference"/>
        </w:rPr>
        <w:annotationRef/>
      </w:r>
      <w:r>
        <w:t>A major insurer announces rate increases</w:t>
      </w:r>
    </w:p>
    <w:p w:rsidR="008374DB" w:rsidRDefault="008374DB" w:rsidP="008374DB">
      <w:pPr>
        <w:pStyle w:val="CommentText"/>
        <w:numPr>
          <w:ilvl w:val="0"/>
          <w:numId w:val="1"/>
        </w:numPr>
        <w:spacing w:after="0"/>
      </w:pPr>
      <w:r>
        <w:t>New legislation introduced to allow for more transparent rate review process</w:t>
      </w:r>
    </w:p>
    <w:p w:rsidR="008374DB" w:rsidRDefault="008374DB" w:rsidP="008374DB">
      <w:pPr>
        <w:pStyle w:val="CommentText"/>
        <w:numPr>
          <w:ilvl w:val="0"/>
          <w:numId w:val="1"/>
        </w:numPr>
        <w:spacing w:after="0"/>
      </w:pPr>
      <w:r>
        <w:t>Public hearing/meeting on rate review</w:t>
      </w:r>
    </w:p>
    <w:p w:rsidR="008374DB" w:rsidRDefault="008374DB">
      <w:pPr>
        <w:pStyle w:val="CommentText"/>
      </w:pP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E5719C"/>
    <w:multiLevelType w:val="hybridMultilevel"/>
    <w:tmpl w:val="9ADEA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A76"/>
    <w:rsid w:val="00006AF3"/>
    <w:rsid w:val="000456CE"/>
    <w:rsid w:val="000530A7"/>
    <w:rsid w:val="00076DFE"/>
    <w:rsid w:val="000B263B"/>
    <w:rsid w:val="000C2E0D"/>
    <w:rsid w:val="000D5686"/>
    <w:rsid w:val="000E2E7E"/>
    <w:rsid w:val="000E4BFD"/>
    <w:rsid w:val="000F590C"/>
    <w:rsid w:val="00111ACE"/>
    <w:rsid w:val="00147CB6"/>
    <w:rsid w:val="00176EBC"/>
    <w:rsid w:val="0018035C"/>
    <w:rsid w:val="00183E74"/>
    <w:rsid w:val="001A4502"/>
    <w:rsid w:val="001B4047"/>
    <w:rsid w:val="001D08F7"/>
    <w:rsid w:val="001E29CD"/>
    <w:rsid w:val="0022018A"/>
    <w:rsid w:val="002E1832"/>
    <w:rsid w:val="002F4E02"/>
    <w:rsid w:val="003319AA"/>
    <w:rsid w:val="0036579B"/>
    <w:rsid w:val="003669B7"/>
    <w:rsid w:val="00395422"/>
    <w:rsid w:val="003A2D9D"/>
    <w:rsid w:val="003B291B"/>
    <w:rsid w:val="003F08E6"/>
    <w:rsid w:val="003F1E60"/>
    <w:rsid w:val="00445450"/>
    <w:rsid w:val="00497B84"/>
    <w:rsid w:val="00497C1D"/>
    <w:rsid w:val="004F6F38"/>
    <w:rsid w:val="0056128F"/>
    <w:rsid w:val="0056380C"/>
    <w:rsid w:val="0058034A"/>
    <w:rsid w:val="005E1472"/>
    <w:rsid w:val="005F7680"/>
    <w:rsid w:val="00642248"/>
    <w:rsid w:val="00666B94"/>
    <w:rsid w:val="00680A9B"/>
    <w:rsid w:val="00694D59"/>
    <w:rsid w:val="0071253E"/>
    <w:rsid w:val="007306F7"/>
    <w:rsid w:val="0074617E"/>
    <w:rsid w:val="007A482F"/>
    <w:rsid w:val="007C5F62"/>
    <w:rsid w:val="007E01CA"/>
    <w:rsid w:val="00802B83"/>
    <w:rsid w:val="00816A76"/>
    <w:rsid w:val="00826793"/>
    <w:rsid w:val="008374DB"/>
    <w:rsid w:val="00840C85"/>
    <w:rsid w:val="0084595A"/>
    <w:rsid w:val="0086706E"/>
    <w:rsid w:val="00871F22"/>
    <w:rsid w:val="008933D7"/>
    <w:rsid w:val="0089655A"/>
    <w:rsid w:val="008F6E26"/>
    <w:rsid w:val="00902EAE"/>
    <w:rsid w:val="00952C8B"/>
    <w:rsid w:val="00982E73"/>
    <w:rsid w:val="00990EE3"/>
    <w:rsid w:val="00AD157B"/>
    <w:rsid w:val="00AF0DE0"/>
    <w:rsid w:val="00AF3E5E"/>
    <w:rsid w:val="00AF4FA7"/>
    <w:rsid w:val="00B06EE0"/>
    <w:rsid w:val="00B32861"/>
    <w:rsid w:val="00B52098"/>
    <w:rsid w:val="00B523B6"/>
    <w:rsid w:val="00C520AA"/>
    <w:rsid w:val="00C90D8D"/>
    <w:rsid w:val="00C94000"/>
    <w:rsid w:val="00CA43E6"/>
    <w:rsid w:val="00D0510F"/>
    <w:rsid w:val="00D421F6"/>
    <w:rsid w:val="00DA0A8F"/>
    <w:rsid w:val="00DA1C13"/>
    <w:rsid w:val="00DD6AD3"/>
    <w:rsid w:val="00DE42D0"/>
    <w:rsid w:val="00E37908"/>
    <w:rsid w:val="00E50AC4"/>
    <w:rsid w:val="00E5268A"/>
    <w:rsid w:val="00E54927"/>
    <w:rsid w:val="00E57FE4"/>
    <w:rsid w:val="00E77F61"/>
    <w:rsid w:val="00E85305"/>
    <w:rsid w:val="00EB55DC"/>
    <w:rsid w:val="00EC2EC5"/>
    <w:rsid w:val="00EE6DC4"/>
    <w:rsid w:val="00F444FB"/>
    <w:rsid w:val="00FC7816"/>
    <w:rsid w:val="00FE2B64"/>
    <w:rsid w:val="00FF0094"/>
    <w:rsid w:val="00FF7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6EBC"/>
    <w:rPr>
      <w:sz w:val="16"/>
      <w:szCs w:val="16"/>
    </w:rPr>
  </w:style>
  <w:style w:type="paragraph" w:styleId="CommentText">
    <w:name w:val="annotation text"/>
    <w:basedOn w:val="Normal"/>
    <w:link w:val="CommentTextChar"/>
    <w:uiPriority w:val="99"/>
    <w:unhideWhenUsed/>
    <w:rsid w:val="00176EBC"/>
    <w:pPr>
      <w:spacing w:line="240" w:lineRule="auto"/>
    </w:pPr>
    <w:rPr>
      <w:sz w:val="20"/>
      <w:szCs w:val="20"/>
    </w:rPr>
  </w:style>
  <w:style w:type="character" w:customStyle="1" w:styleId="CommentTextChar">
    <w:name w:val="Comment Text Char"/>
    <w:basedOn w:val="DefaultParagraphFont"/>
    <w:link w:val="CommentText"/>
    <w:uiPriority w:val="99"/>
    <w:rsid w:val="00176E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6EBC"/>
    <w:rPr>
      <w:b/>
      <w:bCs/>
    </w:rPr>
  </w:style>
  <w:style w:type="character" w:customStyle="1" w:styleId="CommentSubjectChar">
    <w:name w:val="Comment Subject Char"/>
    <w:basedOn w:val="CommentTextChar"/>
    <w:link w:val="CommentSubject"/>
    <w:uiPriority w:val="99"/>
    <w:semiHidden/>
    <w:rsid w:val="00176EB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7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B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6A7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76EBC"/>
    <w:rPr>
      <w:sz w:val="16"/>
      <w:szCs w:val="16"/>
    </w:rPr>
  </w:style>
  <w:style w:type="paragraph" w:styleId="CommentText">
    <w:name w:val="annotation text"/>
    <w:basedOn w:val="Normal"/>
    <w:link w:val="CommentTextChar"/>
    <w:uiPriority w:val="99"/>
    <w:unhideWhenUsed/>
    <w:rsid w:val="00176EBC"/>
    <w:pPr>
      <w:spacing w:line="240" w:lineRule="auto"/>
    </w:pPr>
    <w:rPr>
      <w:sz w:val="20"/>
      <w:szCs w:val="20"/>
    </w:rPr>
  </w:style>
  <w:style w:type="character" w:customStyle="1" w:styleId="CommentTextChar">
    <w:name w:val="Comment Text Char"/>
    <w:basedOn w:val="DefaultParagraphFont"/>
    <w:link w:val="CommentText"/>
    <w:uiPriority w:val="99"/>
    <w:rsid w:val="00176EB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176EBC"/>
    <w:rPr>
      <w:b/>
      <w:bCs/>
    </w:rPr>
  </w:style>
  <w:style w:type="character" w:customStyle="1" w:styleId="CommentSubjectChar">
    <w:name w:val="Comment Subject Char"/>
    <w:basedOn w:val="CommentTextChar"/>
    <w:link w:val="CommentSubject"/>
    <w:uiPriority w:val="99"/>
    <w:semiHidden/>
    <w:rsid w:val="00176EBC"/>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176E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EB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51462">
      <w:bodyDiv w:val="1"/>
      <w:marLeft w:val="0"/>
      <w:marRight w:val="0"/>
      <w:marTop w:val="0"/>
      <w:marBottom w:val="0"/>
      <w:divBdr>
        <w:top w:val="none" w:sz="0" w:space="0" w:color="auto"/>
        <w:left w:val="none" w:sz="0" w:space="0" w:color="auto"/>
        <w:bottom w:val="none" w:sz="0" w:space="0" w:color="auto"/>
        <w:right w:val="none" w:sz="0" w:space="0" w:color="auto"/>
      </w:divBdr>
    </w:div>
    <w:div w:id="194851734">
      <w:bodyDiv w:val="1"/>
      <w:marLeft w:val="0"/>
      <w:marRight w:val="0"/>
      <w:marTop w:val="0"/>
      <w:marBottom w:val="0"/>
      <w:divBdr>
        <w:top w:val="none" w:sz="0" w:space="0" w:color="auto"/>
        <w:left w:val="none" w:sz="0" w:space="0" w:color="auto"/>
        <w:bottom w:val="none" w:sz="0" w:space="0" w:color="auto"/>
        <w:right w:val="none" w:sz="0" w:space="0" w:color="auto"/>
      </w:divBdr>
    </w:div>
    <w:div w:id="289747551">
      <w:bodyDiv w:val="1"/>
      <w:marLeft w:val="0"/>
      <w:marRight w:val="0"/>
      <w:marTop w:val="0"/>
      <w:marBottom w:val="0"/>
      <w:divBdr>
        <w:top w:val="none" w:sz="0" w:space="0" w:color="auto"/>
        <w:left w:val="none" w:sz="0" w:space="0" w:color="auto"/>
        <w:bottom w:val="none" w:sz="0" w:space="0" w:color="auto"/>
        <w:right w:val="none" w:sz="0" w:space="0" w:color="auto"/>
      </w:divBdr>
    </w:div>
    <w:div w:id="695279535">
      <w:bodyDiv w:val="1"/>
      <w:marLeft w:val="0"/>
      <w:marRight w:val="0"/>
      <w:marTop w:val="0"/>
      <w:marBottom w:val="0"/>
      <w:divBdr>
        <w:top w:val="none" w:sz="0" w:space="0" w:color="auto"/>
        <w:left w:val="none" w:sz="0" w:space="0" w:color="auto"/>
        <w:bottom w:val="none" w:sz="0" w:space="0" w:color="auto"/>
        <w:right w:val="none" w:sz="0" w:space="0" w:color="auto"/>
      </w:divBdr>
    </w:div>
    <w:div w:id="1003777890">
      <w:bodyDiv w:val="1"/>
      <w:marLeft w:val="0"/>
      <w:marRight w:val="0"/>
      <w:marTop w:val="0"/>
      <w:marBottom w:val="0"/>
      <w:divBdr>
        <w:top w:val="none" w:sz="0" w:space="0" w:color="auto"/>
        <w:left w:val="none" w:sz="0" w:space="0" w:color="auto"/>
        <w:bottom w:val="none" w:sz="0" w:space="0" w:color="auto"/>
        <w:right w:val="none" w:sz="0" w:space="0" w:color="auto"/>
      </w:divBdr>
      <w:divsChild>
        <w:div w:id="1594437353">
          <w:marLeft w:val="274"/>
          <w:marRight w:val="0"/>
          <w:marTop w:val="115"/>
          <w:marBottom w:val="240"/>
          <w:divBdr>
            <w:top w:val="none" w:sz="0" w:space="0" w:color="auto"/>
            <w:left w:val="none" w:sz="0" w:space="0" w:color="auto"/>
            <w:bottom w:val="none" w:sz="0" w:space="0" w:color="auto"/>
            <w:right w:val="none" w:sz="0" w:space="0" w:color="auto"/>
          </w:divBdr>
        </w:div>
      </w:divsChild>
    </w:div>
    <w:div w:id="1304043795">
      <w:bodyDiv w:val="1"/>
      <w:marLeft w:val="0"/>
      <w:marRight w:val="0"/>
      <w:marTop w:val="0"/>
      <w:marBottom w:val="0"/>
      <w:divBdr>
        <w:top w:val="none" w:sz="0" w:space="0" w:color="auto"/>
        <w:left w:val="none" w:sz="0" w:space="0" w:color="auto"/>
        <w:bottom w:val="none" w:sz="0" w:space="0" w:color="auto"/>
        <w:right w:val="none" w:sz="0" w:space="0" w:color="auto"/>
      </w:divBdr>
    </w:div>
    <w:div w:id="1364288823">
      <w:bodyDiv w:val="1"/>
      <w:marLeft w:val="0"/>
      <w:marRight w:val="0"/>
      <w:marTop w:val="0"/>
      <w:marBottom w:val="0"/>
      <w:divBdr>
        <w:top w:val="none" w:sz="0" w:space="0" w:color="auto"/>
        <w:left w:val="none" w:sz="0" w:space="0" w:color="auto"/>
        <w:bottom w:val="none" w:sz="0" w:space="0" w:color="auto"/>
        <w:right w:val="none" w:sz="0" w:space="0" w:color="auto"/>
      </w:divBdr>
      <w:divsChild>
        <w:div w:id="1960143328">
          <w:marLeft w:val="547"/>
          <w:marRight w:val="0"/>
          <w:marTop w:val="115"/>
          <w:marBottom w:val="0"/>
          <w:divBdr>
            <w:top w:val="none" w:sz="0" w:space="0" w:color="auto"/>
            <w:left w:val="none" w:sz="0" w:space="0" w:color="auto"/>
            <w:bottom w:val="none" w:sz="0" w:space="0" w:color="auto"/>
            <w:right w:val="none" w:sz="0" w:space="0" w:color="auto"/>
          </w:divBdr>
        </w:div>
        <w:div w:id="1854296909">
          <w:marLeft w:val="547"/>
          <w:marRight w:val="0"/>
          <w:marTop w:val="115"/>
          <w:marBottom w:val="0"/>
          <w:divBdr>
            <w:top w:val="none" w:sz="0" w:space="0" w:color="auto"/>
            <w:left w:val="none" w:sz="0" w:space="0" w:color="auto"/>
            <w:bottom w:val="none" w:sz="0" w:space="0" w:color="auto"/>
            <w:right w:val="none" w:sz="0" w:space="0" w:color="auto"/>
          </w:divBdr>
        </w:div>
        <w:div w:id="1676616739">
          <w:marLeft w:val="547"/>
          <w:marRight w:val="0"/>
          <w:marTop w:val="115"/>
          <w:marBottom w:val="0"/>
          <w:divBdr>
            <w:top w:val="none" w:sz="0" w:space="0" w:color="auto"/>
            <w:left w:val="none" w:sz="0" w:space="0" w:color="auto"/>
            <w:bottom w:val="none" w:sz="0" w:space="0" w:color="auto"/>
            <w:right w:val="none" w:sz="0" w:space="0" w:color="auto"/>
          </w:divBdr>
        </w:div>
        <w:div w:id="1429236836">
          <w:marLeft w:val="547"/>
          <w:marRight w:val="0"/>
          <w:marTop w:val="115"/>
          <w:marBottom w:val="0"/>
          <w:divBdr>
            <w:top w:val="none" w:sz="0" w:space="0" w:color="auto"/>
            <w:left w:val="none" w:sz="0" w:space="0" w:color="auto"/>
            <w:bottom w:val="none" w:sz="0" w:space="0" w:color="auto"/>
            <w:right w:val="none" w:sz="0" w:space="0" w:color="auto"/>
          </w:divBdr>
        </w:div>
        <w:div w:id="1395852547">
          <w:marLeft w:val="547"/>
          <w:marRight w:val="0"/>
          <w:marTop w:val="115"/>
          <w:marBottom w:val="0"/>
          <w:divBdr>
            <w:top w:val="none" w:sz="0" w:space="0" w:color="auto"/>
            <w:left w:val="none" w:sz="0" w:space="0" w:color="auto"/>
            <w:bottom w:val="none" w:sz="0" w:space="0" w:color="auto"/>
            <w:right w:val="none" w:sz="0" w:space="0" w:color="auto"/>
          </w:divBdr>
        </w:div>
      </w:divsChild>
    </w:div>
    <w:div w:id="1556624514">
      <w:bodyDiv w:val="1"/>
      <w:marLeft w:val="0"/>
      <w:marRight w:val="0"/>
      <w:marTop w:val="0"/>
      <w:marBottom w:val="0"/>
      <w:divBdr>
        <w:top w:val="none" w:sz="0" w:space="0" w:color="auto"/>
        <w:left w:val="none" w:sz="0" w:space="0" w:color="auto"/>
        <w:bottom w:val="none" w:sz="0" w:space="0" w:color="auto"/>
        <w:right w:val="none" w:sz="0" w:space="0" w:color="auto"/>
      </w:divBdr>
    </w:div>
    <w:div w:id="1631672279">
      <w:bodyDiv w:val="1"/>
      <w:marLeft w:val="0"/>
      <w:marRight w:val="0"/>
      <w:marTop w:val="0"/>
      <w:marBottom w:val="0"/>
      <w:divBdr>
        <w:top w:val="none" w:sz="0" w:space="0" w:color="auto"/>
        <w:left w:val="none" w:sz="0" w:space="0" w:color="auto"/>
        <w:bottom w:val="none" w:sz="0" w:space="0" w:color="auto"/>
        <w:right w:val="none" w:sz="0" w:space="0" w:color="auto"/>
      </w:divBdr>
    </w:div>
    <w:div w:id="206798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18E06C-A00E-4B72-BAC9-BAFBB3280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159</Words>
  <Characters>909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Spitfire Strategies</Company>
  <LinksUpToDate>false</LinksUpToDate>
  <CharactersWithSpaces>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Zarecky</dc:creator>
  <cp:lastModifiedBy>Lucy Cox-Chapman</cp:lastModifiedBy>
  <cp:revision>2</cp:revision>
  <cp:lastPrinted>2012-10-24T16:24:00Z</cp:lastPrinted>
  <dcterms:created xsi:type="dcterms:W3CDTF">2013-05-06T20:26:00Z</dcterms:created>
  <dcterms:modified xsi:type="dcterms:W3CDTF">2013-05-06T20:26:00Z</dcterms:modified>
</cp:coreProperties>
</file>